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23F" w:rsidRPr="00970631" w:rsidRDefault="00C6723F" w:rsidP="00C6723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r w:rsidRPr="00970631">
        <w:rPr>
          <w:rFonts w:ascii="Arial" w:hAnsi="Arial" w:cs="Arial"/>
          <w:b/>
          <w:bCs/>
          <w:color w:val="26282F"/>
          <w:sz w:val="20"/>
          <w:szCs w:val="24"/>
        </w:rPr>
        <w:t>Приказ Министерства труда и социальной защиты РФ от 17 апреля 2018 г. N 247н</w:t>
      </w:r>
      <w:r w:rsidRPr="00970631">
        <w:rPr>
          <w:rFonts w:ascii="Arial" w:hAnsi="Arial" w:cs="Arial"/>
          <w:b/>
          <w:bCs/>
          <w:color w:val="26282F"/>
          <w:sz w:val="20"/>
          <w:szCs w:val="24"/>
        </w:rPr>
        <w:br/>
        <w:t>"Об утверждении профессионального стандарта "Специалист по наладке полиграфического оборудования, систем и комплексов"</w:t>
      </w: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r w:rsidRPr="00970631">
        <w:rPr>
          <w:rFonts w:ascii="Arial" w:hAnsi="Arial" w:cs="Arial"/>
          <w:sz w:val="20"/>
          <w:szCs w:val="24"/>
        </w:rPr>
        <w:t xml:space="preserve">В соответствии с </w:t>
      </w:r>
      <w:hyperlink r:id="rId5" w:history="1">
        <w:r w:rsidRPr="00970631">
          <w:rPr>
            <w:rFonts w:ascii="Arial" w:hAnsi="Arial" w:cs="Arial"/>
            <w:color w:val="106BBE"/>
            <w:sz w:val="20"/>
            <w:szCs w:val="24"/>
          </w:rPr>
          <w:t>пунктом 16</w:t>
        </w:r>
      </w:hyperlink>
      <w:r w:rsidRPr="00970631">
        <w:rPr>
          <w:rFonts w:ascii="Arial" w:hAnsi="Arial" w:cs="Arial"/>
          <w:sz w:val="20"/>
          <w:szCs w:val="24"/>
        </w:rPr>
        <w:t xml:space="preserve"> Правил разработки и утверждения профессиональных стандартов, утвержденных </w:t>
      </w:r>
      <w:hyperlink r:id="rId6" w:history="1">
        <w:r w:rsidRPr="00970631">
          <w:rPr>
            <w:rFonts w:ascii="Arial" w:hAnsi="Arial" w:cs="Arial"/>
            <w:color w:val="106BBE"/>
            <w:sz w:val="20"/>
            <w:szCs w:val="24"/>
          </w:rPr>
          <w:t>постановлением</w:t>
        </w:r>
      </w:hyperlink>
      <w:r w:rsidRPr="00970631">
        <w:rPr>
          <w:rFonts w:ascii="Arial" w:hAnsi="Arial" w:cs="Arial"/>
          <w:sz w:val="20"/>
          <w:szCs w:val="24"/>
        </w:rPr>
        <w:t xml:space="preserve"> Правительства Российской Федерации от 22 января 2013 г. N 23 (Собрание законодательства Российской Федерации, 2013, N 4, ст. 293; 2014, N 39, ст. 5266; 2016, N 21, ст. 3002; 2018, N 8, ст. 1210), приказываю:</w:t>
      </w: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r w:rsidRPr="00970631">
        <w:rPr>
          <w:rFonts w:ascii="Arial" w:hAnsi="Arial" w:cs="Arial"/>
          <w:sz w:val="20"/>
          <w:szCs w:val="24"/>
        </w:rPr>
        <w:t xml:space="preserve">Утвердить прилагаемый </w:t>
      </w:r>
      <w:hyperlink w:anchor="sub_1000" w:history="1">
        <w:r w:rsidRPr="00970631">
          <w:rPr>
            <w:rFonts w:ascii="Arial" w:hAnsi="Arial" w:cs="Arial"/>
            <w:color w:val="106BBE"/>
            <w:sz w:val="20"/>
            <w:szCs w:val="24"/>
          </w:rPr>
          <w:t>профессиональный стандарт</w:t>
        </w:r>
      </w:hyperlink>
      <w:r w:rsidRPr="00970631">
        <w:rPr>
          <w:rFonts w:ascii="Arial" w:hAnsi="Arial" w:cs="Arial"/>
          <w:sz w:val="20"/>
          <w:szCs w:val="24"/>
        </w:rPr>
        <w:t xml:space="preserve"> "Специалист по наладке полиграфического оборудования, систем и комплексов".</w:t>
      </w: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C6723F" w:rsidRPr="00970631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М.А. </w:t>
            </w:r>
            <w:proofErr w:type="spellStart"/>
            <w:r w:rsidRPr="00970631">
              <w:rPr>
                <w:rFonts w:ascii="Arial" w:hAnsi="Arial" w:cs="Arial"/>
                <w:sz w:val="20"/>
                <w:szCs w:val="24"/>
              </w:rPr>
              <w:t>Топилин</w:t>
            </w:r>
            <w:proofErr w:type="spellEnd"/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970631">
        <w:rPr>
          <w:rFonts w:ascii="Arial" w:hAnsi="Arial" w:cs="Arial"/>
          <w:sz w:val="20"/>
          <w:szCs w:val="24"/>
        </w:rPr>
        <w:t>Зарегистрировано в Минюсте РФ 8 мая 2018 г.</w:t>
      </w: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970631">
        <w:rPr>
          <w:rFonts w:ascii="Arial" w:hAnsi="Arial" w:cs="Arial"/>
          <w:sz w:val="20"/>
          <w:szCs w:val="24"/>
        </w:rPr>
        <w:t>Регистрационный N 51017</w:t>
      </w: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2"/>
          <w:szCs w:val="16"/>
          <w:shd w:val="clear" w:color="auto" w:fill="F0F0F0"/>
        </w:rPr>
      </w:pPr>
      <w:bookmarkStart w:id="0" w:name="sub_1000"/>
      <w:r w:rsidRPr="00970631">
        <w:rPr>
          <w:rFonts w:ascii="Arial" w:hAnsi="Arial" w:cs="Arial"/>
          <w:color w:val="000000"/>
          <w:sz w:val="12"/>
          <w:szCs w:val="16"/>
          <w:shd w:val="clear" w:color="auto" w:fill="F0F0F0"/>
        </w:rPr>
        <w:t>ГАРАНТ:</w:t>
      </w:r>
    </w:p>
    <w:bookmarkEnd w:id="0"/>
    <w:p w:rsidR="00C6723F" w:rsidRPr="00970631" w:rsidRDefault="00C6723F" w:rsidP="00C6723F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0"/>
          <w:szCs w:val="24"/>
          <w:shd w:val="clear" w:color="auto" w:fill="F0F0F0"/>
        </w:rPr>
      </w:pPr>
      <w:r w:rsidRPr="00970631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См. </w:t>
      </w:r>
      <w:hyperlink r:id="rId7" w:history="1">
        <w:r w:rsidRPr="00970631">
          <w:rPr>
            <w:rFonts w:ascii="Arial" w:hAnsi="Arial" w:cs="Arial"/>
            <w:color w:val="106BBE"/>
            <w:sz w:val="20"/>
            <w:szCs w:val="24"/>
            <w:shd w:val="clear" w:color="auto" w:fill="F0F0F0"/>
          </w:rPr>
          <w:t>справку</w:t>
        </w:r>
      </w:hyperlink>
      <w:r w:rsidRPr="00970631">
        <w:rPr>
          <w:rFonts w:ascii="Arial" w:hAnsi="Arial" w:cs="Arial"/>
          <w:color w:val="353842"/>
          <w:sz w:val="20"/>
          <w:szCs w:val="24"/>
          <w:shd w:val="clear" w:color="auto" w:fill="F0F0F0"/>
        </w:rPr>
        <w:t xml:space="preserve"> о профессиональных стандартах</w:t>
      </w: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 w:val="20"/>
          <w:szCs w:val="24"/>
        </w:rPr>
      </w:pPr>
      <w:r w:rsidRPr="00970631">
        <w:rPr>
          <w:rFonts w:ascii="Arial" w:hAnsi="Arial" w:cs="Arial"/>
          <w:b/>
          <w:bCs/>
          <w:color w:val="26282F"/>
          <w:sz w:val="20"/>
          <w:szCs w:val="24"/>
        </w:rPr>
        <w:t>УТВЕРЖДЕН</w:t>
      </w:r>
      <w:r w:rsidRPr="00970631">
        <w:rPr>
          <w:rFonts w:ascii="Arial" w:hAnsi="Arial" w:cs="Arial"/>
          <w:b/>
          <w:bCs/>
          <w:color w:val="26282F"/>
          <w:sz w:val="20"/>
          <w:szCs w:val="24"/>
        </w:rPr>
        <w:br/>
      </w:r>
      <w:hyperlink w:anchor="sub_0" w:history="1">
        <w:r w:rsidRPr="00970631">
          <w:rPr>
            <w:rFonts w:ascii="Arial" w:hAnsi="Arial" w:cs="Arial"/>
            <w:color w:val="106BBE"/>
            <w:sz w:val="20"/>
            <w:szCs w:val="24"/>
          </w:rPr>
          <w:t>приказом</w:t>
        </w:r>
      </w:hyperlink>
      <w:r w:rsidRPr="00970631">
        <w:rPr>
          <w:rFonts w:ascii="Arial" w:hAnsi="Arial" w:cs="Arial"/>
          <w:b/>
          <w:bCs/>
          <w:color w:val="26282F"/>
          <w:sz w:val="20"/>
          <w:szCs w:val="24"/>
        </w:rPr>
        <w:t xml:space="preserve"> Министерства</w:t>
      </w:r>
      <w:r w:rsidRPr="00970631">
        <w:rPr>
          <w:rFonts w:ascii="Arial" w:hAnsi="Arial" w:cs="Arial"/>
          <w:b/>
          <w:bCs/>
          <w:color w:val="26282F"/>
          <w:sz w:val="20"/>
          <w:szCs w:val="24"/>
        </w:rPr>
        <w:br/>
        <w:t>труда и социальной защиты</w:t>
      </w:r>
      <w:r w:rsidRPr="00970631">
        <w:rPr>
          <w:rFonts w:ascii="Arial" w:hAnsi="Arial" w:cs="Arial"/>
          <w:b/>
          <w:bCs/>
          <w:color w:val="26282F"/>
          <w:sz w:val="20"/>
          <w:szCs w:val="24"/>
        </w:rPr>
        <w:br/>
        <w:t>Российской Федерации</w:t>
      </w:r>
      <w:r w:rsidRPr="00970631">
        <w:rPr>
          <w:rFonts w:ascii="Arial" w:hAnsi="Arial" w:cs="Arial"/>
          <w:b/>
          <w:bCs/>
          <w:color w:val="26282F"/>
          <w:sz w:val="20"/>
          <w:szCs w:val="24"/>
        </w:rPr>
        <w:br/>
        <w:t>от 17 апреля 2018 г. N 247н</w:t>
      </w: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r w:rsidRPr="00970631">
        <w:rPr>
          <w:rFonts w:ascii="Arial" w:hAnsi="Arial" w:cs="Arial"/>
          <w:b/>
          <w:bCs/>
          <w:color w:val="26282F"/>
          <w:sz w:val="20"/>
          <w:szCs w:val="24"/>
        </w:rPr>
        <w:t>Профессиональный стандарт</w:t>
      </w:r>
      <w:r w:rsidRPr="00970631">
        <w:rPr>
          <w:rFonts w:ascii="Arial" w:hAnsi="Arial" w:cs="Arial"/>
          <w:b/>
          <w:bCs/>
          <w:color w:val="26282F"/>
          <w:sz w:val="20"/>
          <w:szCs w:val="24"/>
        </w:rPr>
        <w:br/>
        <w:t>Специалист по наладке полиграфического оборудования, систем и комплексов</w:t>
      </w: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49"/>
        <w:gridCol w:w="2917"/>
      </w:tblGrid>
      <w:tr w:rsidR="00C6723F" w:rsidRPr="00970631">
        <w:tc>
          <w:tcPr>
            <w:tcW w:w="7349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1130</w:t>
            </w:r>
          </w:p>
        </w:tc>
      </w:tr>
      <w:tr w:rsidR="00C6723F" w:rsidRPr="00970631">
        <w:tc>
          <w:tcPr>
            <w:tcW w:w="7349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Регистрационный номер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bookmarkStart w:id="1" w:name="sub_1001"/>
      <w:r w:rsidRPr="00970631">
        <w:rPr>
          <w:rFonts w:ascii="Arial" w:hAnsi="Arial" w:cs="Arial"/>
          <w:b/>
          <w:bCs/>
          <w:color w:val="26282F"/>
          <w:sz w:val="20"/>
          <w:szCs w:val="24"/>
        </w:rPr>
        <w:t>I. Общие сведения</w:t>
      </w:r>
    </w:p>
    <w:bookmarkEnd w:id="1"/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43"/>
        <w:gridCol w:w="408"/>
        <w:gridCol w:w="1763"/>
      </w:tblGrid>
      <w:tr w:rsidR="00C6723F" w:rsidRPr="00970631">
        <w:tc>
          <w:tcPr>
            <w:tcW w:w="8143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Наладка полиграфического оборудования, систем и комплексов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11.017</w:t>
            </w:r>
          </w:p>
        </w:tc>
      </w:tr>
      <w:tr w:rsidR="00C6723F" w:rsidRPr="00970631">
        <w:tc>
          <w:tcPr>
            <w:tcW w:w="81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(наименование вида профессиональной деятельности)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r w:rsidRPr="00970631">
        <w:rPr>
          <w:rFonts w:ascii="Arial" w:hAnsi="Arial" w:cs="Arial"/>
          <w:sz w:val="20"/>
          <w:szCs w:val="24"/>
        </w:rPr>
        <w:t>Основная цель вида профессиональной деятельности:</w:t>
      </w: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67"/>
      </w:tblGrid>
      <w:tr w:rsidR="00C6723F" w:rsidRPr="00970631">
        <w:tc>
          <w:tcPr>
            <w:tcW w:w="10367" w:type="dxa"/>
            <w:tcBorders>
              <w:top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Наладка, техническое обслуживание и ремонт полиграфического оборудования, систем и комплексов для обеспечения их стабильной работы и выпуска продукции требуемого качества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r w:rsidRPr="00970631">
        <w:rPr>
          <w:rFonts w:ascii="Arial" w:hAnsi="Arial" w:cs="Arial"/>
          <w:sz w:val="20"/>
          <w:szCs w:val="24"/>
        </w:rPr>
        <w:t>Группа занятий:</w:t>
      </w: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7"/>
        <w:gridCol w:w="3407"/>
        <w:gridCol w:w="1687"/>
        <w:gridCol w:w="3602"/>
      </w:tblGrid>
      <w:tr w:rsidR="00C6723F" w:rsidRPr="00970631">
        <w:tc>
          <w:tcPr>
            <w:tcW w:w="1657" w:type="dxa"/>
            <w:tcBorders>
              <w:top w:val="single" w:sz="4" w:space="0" w:color="auto"/>
              <w:bottom w:val="nil"/>
              <w:right w:val="nil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8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1321</w:t>
              </w:r>
            </w:hyperlink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Руководители подразделений (управляющие) в обрабатывающей промышленности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9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2141</w:t>
              </w:r>
            </w:hyperlink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Инженеры в промышленности и на производстве</w:t>
            </w:r>
          </w:p>
        </w:tc>
      </w:tr>
      <w:tr w:rsidR="00C6723F" w:rsidRPr="00970631"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 xml:space="preserve">(код </w:t>
            </w:r>
            <w:hyperlink r:id="rId10" w:history="1">
              <w:r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  <w:hyperlink w:anchor="sub_111" w:history="1">
              <w:r w:rsidRPr="00970631">
                <w:rPr>
                  <w:rFonts w:ascii="Arial" w:hAnsi="Arial" w:cs="Arial"/>
                  <w:color w:val="106BBE"/>
                  <w:sz w:val="20"/>
                  <w:szCs w:val="24"/>
                  <w:vertAlign w:val="superscript"/>
                </w:rPr>
                <w:t>1</w:t>
              </w:r>
            </w:hyperlink>
            <w:r w:rsidRPr="00970631">
              <w:rPr>
                <w:rFonts w:ascii="Arial" w:hAnsi="Arial" w:cs="Arial"/>
                <w:sz w:val="20"/>
                <w:szCs w:val="24"/>
              </w:rPr>
              <w:t>)</w:t>
            </w: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(наименование)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 xml:space="preserve">(код </w:t>
            </w:r>
            <w:hyperlink r:id="rId11" w:history="1">
              <w:r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  <w:r w:rsidRPr="00970631">
              <w:rPr>
                <w:rFonts w:ascii="Arial" w:hAnsi="Arial" w:cs="Arial"/>
                <w:sz w:val="20"/>
                <w:szCs w:val="24"/>
              </w:rPr>
              <w:t>)</w:t>
            </w:r>
          </w:p>
        </w:tc>
        <w:tc>
          <w:tcPr>
            <w:tcW w:w="36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(наименование)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r w:rsidRPr="00970631">
        <w:rPr>
          <w:rFonts w:ascii="Arial" w:hAnsi="Arial" w:cs="Arial"/>
          <w:sz w:val="20"/>
          <w:szCs w:val="24"/>
        </w:rPr>
        <w:t>Отнесение к видам экономической деятельности:</w:t>
      </w: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9"/>
        <w:gridCol w:w="7853"/>
      </w:tblGrid>
      <w:tr w:rsidR="00C6723F" w:rsidRPr="00970631">
        <w:tc>
          <w:tcPr>
            <w:tcW w:w="2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2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33.12</w:t>
              </w:r>
            </w:hyperlink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Ремонт машин и оборудования</w:t>
            </w:r>
          </w:p>
        </w:tc>
      </w:tr>
      <w:tr w:rsidR="00C6723F" w:rsidRPr="00970631">
        <w:tc>
          <w:tcPr>
            <w:tcW w:w="2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3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33.13</w:t>
              </w:r>
            </w:hyperlink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Ремонт электронного и оптического оборудования</w:t>
            </w:r>
          </w:p>
        </w:tc>
      </w:tr>
      <w:tr w:rsidR="00C6723F" w:rsidRPr="00970631">
        <w:tc>
          <w:tcPr>
            <w:tcW w:w="2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4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33.14</w:t>
              </w:r>
            </w:hyperlink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Ремонт электрического оборудования</w:t>
            </w:r>
          </w:p>
        </w:tc>
      </w:tr>
      <w:tr w:rsidR="00C6723F" w:rsidRPr="00970631">
        <w:tc>
          <w:tcPr>
            <w:tcW w:w="2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5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33.19</w:t>
              </w:r>
            </w:hyperlink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Ремонт прочего оборудования</w:t>
            </w:r>
          </w:p>
        </w:tc>
      </w:tr>
      <w:tr w:rsidR="00C6723F" w:rsidRPr="00970631">
        <w:tc>
          <w:tcPr>
            <w:tcW w:w="2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6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71.20.4</w:t>
              </w:r>
            </w:hyperlink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Испытания, исследования и анализ целостных механических и электрических систем, энергетическое обследование</w:t>
            </w:r>
          </w:p>
        </w:tc>
      </w:tr>
      <w:tr w:rsidR="00C6723F" w:rsidRPr="00970631">
        <w:tc>
          <w:tcPr>
            <w:tcW w:w="2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17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71.20.9</w:t>
              </w:r>
            </w:hyperlink>
          </w:p>
        </w:tc>
        <w:tc>
          <w:tcPr>
            <w:tcW w:w="7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Деятельность по техническому контролю, испытаниям и анализу прочая</w:t>
            </w:r>
          </w:p>
        </w:tc>
      </w:tr>
      <w:tr w:rsidR="00C6723F" w:rsidRPr="00970631">
        <w:tc>
          <w:tcPr>
            <w:tcW w:w="25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 xml:space="preserve">(код </w:t>
            </w:r>
            <w:hyperlink r:id="rId18" w:history="1">
              <w:r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ОКВЭД</w:t>
              </w:r>
            </w:hyperlink>
            <w:hyperlink w:anchor="sub_222" w:history="1">
              <w:r w:rsidRPr="00970631">
                <w:rPr>
                  <w:rFonts w:ascii="Arial" w:hAnsi="Arial" w:cs="Arial"/>
                  <w:color w:val="106BBE"/>
                  <w:sz w:val="20"/>
                  <w:szCs w:val="24"/>
                  <w:vertAlign w:val="superscript"/>
                </w:rPr>
                <w:t>2</w:t>
              </w:r>
            </w:hyperlink>
            <w:r w:rsidRPr="00970631">
              <w:rPr>
                <w:rFonts w:ascii="Arial" w:hAnsi="Arial" w:cs="Arial"/>
                <w:sz w:val="20"/>
                <w:szCs w:val="24"/>
              </w:rPr>
              <w:t>)</w:t>
            </w:r>
          </w:p>
        </w:tc>
        <w:tc>
          <w:tcPr>
            <w:tcW w:w="7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(наименование вида экономической деятельности)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bookmarkStart w:id="2" w:name="sub_1002"/>
      <w:r w:rsidRPr="00970631">
        <w:rPr>
          <w:rFonts w:ascii="Arial" w:hAnsi="Arial" w:cs="Arial"/>
          <w:b/>
          <w:bCs/>
          <w:color w:val="26282F"/>
          <w:sz w:val="20"/>
          <w:szCs w:val="24"/>
        </w:rPr>
        <w:lastRenderedPageBreak/>
        <w:t>II. Описание трудовых функций, входящих в профессиональный стандарт (функциональная карта вида профессиональной деятельности)</w:t>
      </w:r>
    </w:p>
    <w:bookmarkEnd w:id="2"/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105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992"/>
        <w:gridCol w:w="4536"/>
        <w:gridCol w:w="851"/>
        <w:gridCol w:w="1134"/>
        <w:gridCol w:w="12"/>
      </w:tblGrid>
      <w:tr w:rsidR="00C6723F" w:rsidRPr="00970631" w:rsidTr="00970631"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Обобщенные трудовые функции</w:t>
            </w: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Трудовые функции</w:t>
            </w:r>
          </w:p>
        </w:tc>
      </w:tr>
      <w:tr w:rsidR="00C6723F" w:rsidRPr="00970631" w:rsidTr="00970631">
        <w:trPr>
          <w:gridAfter w:val="1"/>
          <w:wAfter w:w="12" w:type="dxa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уровень квалификации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уровень (подуровень) квалификации</w:t>
            </w:r>
          </w:p>
        </w:tc>
      </w:tr>
      <w:tr w:rsidR="00C6723F" w:rsidRPr="00970631" w:rsidTr="00970631">
        <w:trPr>
          <w:gridAfter w:val="1"/>
          <w:wAfter w:w="12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Поддержание полиграфического оборудования, систем и комплексов в техническом состоянии, обеспечивающем получение продукции требуемого качества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Подготовка технологической оснастки, приборов, инструментов и материалов, необходимых для наладки, технического обслуживания и ремонта полиграфического оборудования, систем и комплексов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А/01.6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C6723F" w:rsidRPr="00970631" w:rsidTr="00970631">
        <w:trPr>
          <w:gridAfter w:val="1"/>
          <w:wAfter w:w="12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Диагностирование технического состояния полиграфического оборудования, систем и комплексов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А/02.6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C6723F" w:rsidRPr="00970631" w:rsidTr="00970631">
        <w:trPr>
          <w:gridAfter w:val="1"/>
          <w:wAfter w:w="12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Наладка и испытания полиграфического оборудования, систем и комплексов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А/03.6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C6723F" w:rsidRPr="00970631" w:rsidTr="00970631">
        <w:trPr>
          <w:gridAfter w:val="1"/>
          <w:wAfter w:w="12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Ремонт полиграфического оборудования, систем и комплексов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А/04.6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  <w:tr w:rsidR="00C6723F" w:rsidRPr="00970631" w:rsidTr="00970631">
        <w:trPr>
          <w:gridAfter w:val="1"/>
          <w:wAfter w:w="12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Организация наладки, испытаний, технического обслуживания и ремонта полиграфического оборудования, систем и комплексов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Организация работ по наладке и испытаниям полиграфического оборудования, систем и комплексов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В/01.7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7</w:t>
            </w:r>
          </w:p>
        </w:tc>
      </w:tr>
      <w:tr w:rsidR="00C6723F" w:rsidRPr="00970631" w:rsidTr="00970631">
        <w:trPr>
          <w:gridAfter w:val="1"/>
          <w:wAfter w:w="12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Организация технического обслуживания и ремонта полиграфического оборудования, систем и комплексов в процессе эксплуатации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В/02.7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7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bookmarkStart w:id="3" w:name="sub_1003"/>
      <w:r w:rsidRPr="00970631">
        <w:rPr>
          <w:rFonts w:ascii="Arial" w:hAnsi="Arial" w:cs="Arial"/>
          <w:b/>
          <w:bCs/>
          <w:color w:val="26282F"/>
          <w:sz w:val="20"/>
          <w:szCs w:val="24"/>
        </w:rPr>
        <w:t>III. Характеристика обобщенных трудовых функций</w:t>
      </w: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4" w:name="sub_1012"/>
      <w:bookmarkEnd w:id="3"/>
      <w:r w:rsidRPr="00970631">
        <w:rPr>
          <w:rFonts w:ascii="Arial" w:hAnsi="Arial" w:cs="Arial"/>
          <w:sz w:val="20"/>
          <w:szCs w:val="24"/>
        </w:rPr>
        <w:t>3.1. Обобщенная трудовая функция</w:t>
      </w:r>
    </w:p>
    <w:bookmarkEnd w:id="4"/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691"/>
        <w:gridCol w:w="1095"/>
        <w:gridCol w:w="859"/>
        <w:gridCol w:w="1700"/>
        <w:gridCol w:w="899"/>
      </w:tblGrid>
      <w:tr w:rsidR="00C6723F" w:rsidRPr="00970631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Поддержание полиграфического оборудования, систем и комплексов в техническом состоянии, обеспечивающем получение продукции требуемого качества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C6723F" w:rsidRPr="00970631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C6723F" w:rsidRPr="00970631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7279"/>
      </w:tblGrid>
      <w:tr w:rsidR="00C6723F" w:rsidRPr="00970631"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Инженер по наладке и испытаниям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Инженер - наладчик полиграфического оборудования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Инженер-наладчик - механик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Инженер-наладчик - электроник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Инженер-наладчик - электрик</w:t>
            </w:r>
          </w:p>
        </w:tc>
      </w:tr>
      <w:tr w:rsidR="00C6723F" w:rsidRPr="00970631">
        <w:tc>
          <w:tcPr>
            <w:tcW w:w="10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C6723F" w:rsidRPr="00970631"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Требования к образованию и обучению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 xml:space="preserve">Высшее образование - </w:t>
            </w:r>
            <w:proofErr w:type="spellStart"/>
            <w:r w:rsidRPr="00970631">
              <w:rPr>
                <w:rFonts w:ascii="Arial" w:hAnsi="Arial" w:cs="Arial"/>
                <w:sz w:val="20"/>
                <w:szCs w:val="24"/>
              </w:rPr>
              <w:t>бакалавриат</w:t>
            </w:r>
            <w:proofErr w:type="spellEnd"/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или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 xml:space="preserve">Высшее образование - </w:t>
            </w:r>
            <w:proofErr w:type="spellStart"/>
            <w:r w:rsidRPr="00970631">
              <w:rPr>
                <w:rFonts w:ascii="Arial" w:hAnsi="Arial" w:cs="Arial"/>
                <w:sz w:val="20"/>
                <w:szCs w:val="24"/>
              </w:rPr>
              <w:t>бакалавриат</w:t>
            </w:r>
            <w:proofErr w:type="spellEnd"/>
            <w:r w:rsidRPr="00970631">
              <w:rPr>
                <w:rFonts w:ascii="Arial" w:hAnsi="Arial" w:cs="Arial"/>
                <w:sz w:val="20"/>
                <w:szCs w:val="24"/>
              </w:rPr>
              <w:t xml:space="preserve"> (непрофильное) и дополнительное профессиональное образование - программы профессиональной переподготовки по профилю деятельности</w:t>
            </w:r>
          </w:p>
        </w:tc>
      </w:tr>
      <w:tr w:rsidR="00C6723F" w:rsidRPr="00970631"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Требования к опыту практической работы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  <w:tr w:rsidR="00C6723F" w:rsidRPr="00970631">
        <w:tc>
          <w:tcPr>
            <w:tcW w:w="29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Особые условия допуска к работе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Наличие квалификационной группы по электробезопасности не ниже II </w:t>
            </w:r>
            <w:hyperlink w:anchor="sub_333" w:history="1">
              <w:r w:rsidRPr="00970631">
                <w:rPr>
                  <w:rFonts w:ascii="Arial" w:hAnsi="Arial" w:cs="Arial"/>
                  <w:color w:val="106BBE"/>
                  <w:sz w:val="20"/>
                  <w:szCs w:val="24"/>
                  <w:vertAlign w:val="superscript"/>
                </w:rPr>
                <w:t>3</w:t>
              </w:r>
            </w:hyperlink>
          </w:p>
        </w:tc>
      </w:tr>
      <w:tr w:rsidR="00C6723F" w:rsidRPr="00970631">
        <w:tc>
          <w:tcPr>
            <w:tcW w:w="294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 xml:space="preserve">Прохождение обязательных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Российской Федерации </w:t>
            </w:r>
            <w:hyperlink r:id="rId19" w:history="1">
              <w:r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порядке</w:t>
              </w:r>
            </w:hyperlink>
            <w:hyperlink w:anchor="sub_444" w:history="1">
              <w:r w:rsidRPr="00970631">
                <w:rPr>
                  <w:rFonts w:ascii="Arial" w:hAnsi="Arial" w:cs="Arial"/>
                  <w:color w:val="106BBE"/>
                  <w:sz w:val="20"/>
                  <w:szCs w:val="24"/>
                  <w:vertAlign w:val="superscript"/>
                </w:rPr>
                <w:t>4</w:t>
              </w:r>
            </w:hyperlink>
          </w:p>
        </w:tc>
      </w:tr>
      <w:tr w:rsidR="00C6723F" w:rsidRPr="00970631">
        <w:tc>
          <w:tcPr>
            <w:tcW w:w="2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r w:rsidRPr="00970631">
        <w:rPr>
          <w:rFonts w:ascii="Arial" w:hAnsi="Arial" w:cs="Arial"/>
          <w:sz w:val="20"/>
          <w:szCs w:val="24"/>
        </w:rPr>
        <w:t>Дополнительные характеристики</w:t>
      </w: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18"/>
        <w:gridCol w:w="1733"/>
        <w:gridCol w:w="5562"/>
      </w:tblGrid>
      <w:tr w:rsidR="00C6723F" w:rsidRPr="00970631">
        <w:tc>
          <w:tcPr>
            <w:tcW w:w="2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Наименование документа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C6723F" w:rsidRPr="00970631">
        <w:tc>
          <w:tcPr>
            <w:tcW w:w="2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0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1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2141</w:t>
              </w:r>
            </w:hyperlink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Инженеры в промышленности и на производстве</w:t>
            </w:r>
          </w:p>
        </w:tc>
      </w:tr>
      <w:tr w:rsidR="00C6723F" w:rsidRPr="00970631">
        <w:tc>
          <w:tcPr>
            <w:tcW w:w="29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2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ЕКС</w:t>
              </w:r>
            </w:hyperlink>
            <w:hyperlink w:anchor="sub_555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  <w:vertAlign w:val="superscript"/>
                </w:rPr>
                <w:t>5</w:t>
              </w:r>
            </w:hyperlink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-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Инженер по наладке и испытаниям</w:t>
            </w:r>
          </w:p>
        </w:tc>
      </w:tr>
      <w:tr w:rsidR="00C6723F" w:rsidRPr="00970631">
        <w:tc>
          <w:tcPr>
            <w:tcW w:w="291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-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Инженер-механик</w:t>
            </w:r>
          </w:p>
        </w:tc>
      </w:tr>
      <w:tr w:rsidR="00C6723F" w:rsidRPr="00970631">
        <w:tc>
          <w:tcPr>
            <w:tcW w:w="291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-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Инженер-электрик</w:t>
            </w:r>
          </w:p>
        </w:tc>
      </w:tr>
      <w:tr w:rsidR="00C6723F" w:rsidRPr="00970631">
        <w:tc>
          <w:tcPr>
            <w:tcW w:w="291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-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Инженер-электроник (электроник)</w:t>
            </w:r>
          </w:p>
        </w:tc>
      </w:tr>
      <w:tr w:rsidR="00C6723F" w:rsidRPr="00970631">
        <w:tc>
          <w:tcPr>
            <w:tcW w:w="2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3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ОКПДТР</w:t>
              </w:r>
            </w:hyperlink>
            <w:hyperlink w:anchor="sub_666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  <w:vertAlign w:val="superscript"/>
                </w:rPr>
                <w:t>6</w:t>
              </w:r>
            </w:hyperlink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4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22618</w:t>
              </w:r>
            </w:hyperlink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Инженер по наладке и испытаниям</w:t>
            </w:r>
          </w:p>
        </w:tc>
      </w:tr>
      <w:tr w:rsidR="00C6723F" w:rsidRPr="00970631">
        <w:tc>
          <w:tcPr>
            <w:tcW w:w="2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5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ОКСО</w:t>
              </w:r>
            </w:hyperlink>
            <w:hyperlink w:anchor="sub_777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  <w:vertAlign w:val="superscript"/>
                </w:rPr>
                <w:t>7</w:t>
              </w:r>
            </w:hyperlink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6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2.15.03.02</w:t>
              </w:r>
            </w:hyperlink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Технологические машины и оборудование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5" w:name="sub_1014"/>
      <w:r w:rsidRPr="00970631">
        <w:rPr>
          <w:rFonts w:ascii="Arial" w:hAnsi="Arial" w:cs="Arial"/>
          <w:sz w:val="20"/>
          <w:szCs w:val="24"/>
        </w:rPr>
        <w:t>3.1.1. Трудовая функция</w:t>
      </w:r>
    </w:p>
    <w:bookmarkEnd w:id="5"/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C6723F" w:rsidRPr="00970631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Подготовка технологической оснастки, приборов, инструментов и материалов, необходимых для наладки, технического обслуживания и ремонта полиграфического оборудования, систем и комплексов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А/01.6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C6723F" w:rsidRPr="00970631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C6723F" w:rsidRPr="00970631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8"/>
        <w:gridCol w:w="7591"/>
      </w:tblGrid>
      <w:tr w:rsidR="00C6723F" w:rsidRPr="00970631">
        <w:tc>
          <w:tcPr>
            <w:tcW w:w="259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Подготовка рабочей зоны для доступа к объекту наладки, технического обслуживания и ремонта (оборудованию, системе или комплексу)</w:t>
            </w:r>
          </w:p>
        </w:tc>
      </w:tr>
      <w:tr w:rsidR="00C6723F" w:rsidRPr="00970631">
        <w:tc>
          <w:tcPr>
            <w:tcW w:w="259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Первичный анализ технического состояния объектов наладки, технического обслуживания и ремонта для определения объема, характера и последовательности проведения работ</w:t>
            </w:r>
          </w:p>
        </w:tc>
      </w:tr>
      <w:tr w:rsidR="00C6723F" w:rsidRPr="00970631">
        <w:tc>
          <w:tcPr>
            <w:tcW w:w="259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Подбор технологической оснастки, приборов, инструментов, материалов для проведения наладки, ремонта и испытаний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59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Пользоваться технической документацией на полиграфическое оборудование, системы и комплексы при подготовке к проведению наладки, технического обслуживания и ремонта</w:t>
            </w:r>
          </w:p>
        </w:tc>
      </w:tr>
      <w:tr w:rsidR="00C6723F" w:rsidRPr="00970631">
        <w:tc>
          <w:tcPr>
            <w:tcW w:w="259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Применять технологическую оснастку и инструменты, необходимые для наладки, технического обслуживания и ремонта полиграфического оборудования, систем и комплексов, в соответствии с руководством по эксплуатации</w:t>
            </w:r>
          </w:p>
        </w:tc>
      </w:tr>
      <w:tr w:rsidR="00C6723F" w:rsidRPr="00970631">
        <w:tc>
          <w:tcPr>
            <w:tcW w:w="259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Использовать информационно-коммуникационные технологии для решения задач по подготовке к наладке, техническому обслуживанию, ремонту и испытаниям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59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Принципы работы, устройство и конструктивные особенности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59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Виды технологической оснастки, приборов и инструментов, используемых для наладки, технического обслуживания и ремонта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59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Правила применения технологической оснастки, приборов и инструментов, необходимых для наладки, технического обслуживания и ремонта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59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Требования Единой системы конструкторской документации</w:t>
            </w:r>
          </w:p>
        </w:tc>
      </w:tr>
      <w:tr w:rsidR="00C6723F" w:rsidRPr="00970631">
        <w:tc>
          <w:tcPr>
            <w:tcW w:w="259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Профессиональная терминология в области полиграфической техники и технологии, наладки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59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Требования охраны труда, производственной санитарии, электробезопасности и пожарной безопасности</w:t>
            </w:r>
          </w:p>
        </w:tc>
      </w:tr>
      <w:tr w:rsidR="00C6723F" w:rsidRPr="00970631">
        <w:tc>
          <w:tcPr>
            <w:tcW w:w="25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6" w:name="sub_1015"/>
      <w:r w:rsidRPr="00970631">
        <w:rPr>
          <w:rFonts w:ascii="Arial" w:hAnsi="Arial" w:cs="Arial"/>
          <w:sz w:val="20"/>
          <w:szCs w:val="24"/>
        </w:rPr>
        <w:t>3.1.2. Трудовая функция</w:t>
      </w:r>
    </w:p>
    <w:bookmarkEnd w:id="6"/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C6723F" w:rsidRPr="00970631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Диагностирование технического состояния полиграфического оборудования, систем и комплексов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А/02.6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C6723F" w:rsidRPr="00970631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C6723F" w:rsidRPr="00970631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1"/>
        <w:gridCol w:w="48"/>
        <w:gridCol w:w="7678"/>
        <w:gridCol w:w="20"/>
        <w:gridCol w:w="28"/>
      </w:tblGrid>
      <w:tr w:rsidR="00C6723F" w:rsidRPr="00970631">
        <w:trPr>
          <w:gridAfter w:val="1"/>
          <w:wAfter w:w="28" w:type="dxa"/>
        </w:trPr>
        <w:tc>
          <w:tcPr>
            <w:tcW w:w="253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Планирование работ по диагностированию технического состояния полиграфического оборудования, систем и комплексов</w:t>
            </w:r>
          </w:p>
        </w:tc>
      </w:tr>
      <w:tr w:rsidR="00C6723F" w:rsidRPr="00970631">
        <w:trPr>
          <w:gridAfter w:val="1"/>
          <w:wAfter w:w="28" w:type="dxa"/>
        </w:trPr>
        <w:tc>
          <w:tcPr>
            <w:tcW w:w="2539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Проверка с помощью тестовых программ и испытательной аппаратуры полиграфического оборудования, систем и комплексов на соответствие параметрам работы, указанным в руководстве по эксплуатации</w:t>
            </w:r>
          </w:p>
        </w:tc>
      </w:tr>
      <w:tr w:rsidR="00C6723F" w:rsidRPr="00970631">
        <w:trPr>
          <w:gridAfter w:val="1"/>
          <w:wAfter w:w="28" w:type="dxa"/>
        </w:trPr>
        <w:tc>
          <w:tcPr>
            <w:tcW w:w="2539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Составление отчета о техническом состоянии полиграфического оборудования, систем и комплексов по результатам диагностирования с рекомендациями по их наладке и ремонту</w:t>
            </w:r>
          </w:p>
        </w:tc>
      </w:tr>
      <w:tr w:rsidR="00C6723F" w:rsidRPr="00970631">
        <w:trPr>
          <w:gridAfter w:val="1"/>
          <w:wAfter w:w="28" w:type="dxa"/>
        </w:trPr>
        <w:tc>
          <w:tcPr>
            <w:tcW w:w="253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Пользоваться технической документацией, регламентирующей порядок проведения диагностирования технического состояния полиграфического оборудования, систем и комплексов</w:t>
            </w:r>
          </w:p>
        </w:tc>
      </w:tr>
      <w:tr w:rsidR="00C6723F" w:rsidRPr="00970631">
        <w:trPr>
          <w:gridAfter w:val="1"/>
          <w:wAfter w:w="28" w:type="dxa"/>
        </w:trPr>
        <w:tc>
          <w:tcPr>
            <w:tcW w:w="2539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Пользоваться испытательной аппаратурой, приборами и инструментами диагностирования технического состояния полиграфического оборудования, систем и комплексов в соответствии с руководством по эксплуатации</w:t>
            </w:r>
          </w:p>
        </w:tc>
      </w:tr>
      <w:tr w:rsidR="00C6723F" w:rsidRPr="00970631">
        <w:trPr>
          <w:gridAfter w:val="1"/>
          <w:wAfter w:w="28" w:type="dxa"/>
        </w:trPr>
        <w:tc>
          <w:tcPr>
            <w:tcW w:w="2539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Применять специализированное программное обеспечение для диагностирования технического состояния полиграфического оборудования, систем и комплексов</w:t>
            </w:r>
          </w:p>
        </w:tc>
      </w:tr>
      <w:tr w:rsidR="00C6723F" w:rsidRPr="00970631">
        <w:trPr>
          <w:gridAfter w:val="1"/>
          <w:wAfter w:w="28" w:type="dxa"/>
        </w:trPr>
        <w:tc>
          <w:tcPr>
            <w:tcW w:w="2539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Определять визуально и инструментально неисправности, степень износа деталей и узлов, возможные риски поломки при эксплуатации полиграфического оборудования, систем и комплексов</w:t>
            </w:r>
          </w:p>
        </w:tc>
      </w:tr>
      <w:tr w:rsidR="00C6723F" w:rsidRPr="00970631">
        <w:trPr>
          <w:gridAfter w:val="1"/>
          <w:wAfter w:w="28" w:type="dxa"/>
        </w:trPr>
        <w:tc>
          <w:tcPr>
            <w:tcW w:w="2539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Проверять работоспособность подсистем диагностики, датчиков, приборов, пультов управления и средств отображения информации полиграфического оборудования, систем и комплексов, соответствие параметрам работы, указанным в руководстве по эксплуатации</w:t>
            </w:r>
          </w:p>
        </w:tc>
      </w:tr>
      <w:tr w:rsidR="00C6723F" w:rsidRPr="00970631">
        <w:trPr>
          <w:gridAfter w:val="1"/>
          <w:wAfter w:w="28" w:type="dxa"/>
        </w:trPr>
        <w:tc>
          <w:tcPr>
            <w:tcW w:w="2539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Анализировать результаты проверки технического состояния полиграфического оборудования, систем и комплексов для выявления их дефектных элементов, узлов и подсистем</w:t>
            </w:r>
          </w:p>
        </w:tc>
      </w:tr>
      <w:tr w:rsidR="00C6723F" w:rsidRPr="00970631">
        <w:trPr>
          <w:gridAfter w:val="1"/>
          <w:wAfter w:w="28" w:type="dxa"/>
        </w:trPr>
        <w:tc>
          <w:tcPr>
            <w:tcW w:w="2539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Использовать информационно-коммуникационные технологии для решения задач по диагностированию полиграфического оборудования, систем и комплексов</w:t>
            </w:r>
          </w:p>
        </w:tc>
      </w:tr>
      <w:tr w:rsidR="00C6723F" w:rsidRPr="00970631">
        <w:trPr>
          <w:gridAfter w:val="1"/>
          <w:wAfter w:w="28" w:type="dxa"/>
        </w:trPr>
        <w:tc>
          <w:tcPr>
            <w:tcW w:w="2539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Оформлять отчетную документацию по диагностированию технического состояния полиграфического оборудования, систем и комплексов</w:t>
            </w:r>
          </w:p>
        </w:tc>
      </w:tr>
      <w:tr w:rsidR="00C6723F" w:rsidRPr="00970631">
        <w:trPr>
          <w:gridAfter w:val="1"/>
          <w:wAfter w:w="28" w:type="dxa"/>
        </w:trPr>
        <w:tc>
          <w:tcPr>
            <w:tcW w:w="253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Принципы работы, устройство и конструктивные особенности полиграфического оборудования, систем и комплексов</w:t>
            </w:r>
          </w:p>
        </w:tc>
      </w:tr>
      <w:tr w:rsidR="00C6723F" w:rsidRPr="00970631">
        <w:trPr>
          <w:gridAfter w:val="1"/>
          <w:wAfter w:w="28" w:type="dxa"/>
        </w:trPr>
        <w:tc>
          <w:tcPr>
            <w:tcW w:w="2539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Требования технической документации, регламентирующей порядок проведения диагностирования технического состояния полиграфического оборудования, систем и комплексов</w:t>
            </w:r>
          </w:p>
        </w:tc>
      </w:tr>
      <w:tr w:rsidR="00C6723F" w:rsidRPr="00970631">
        <w:trPr>
          <w:gridAfter w:val="1"/>
          <w:wAfter w:w="28" w:type="dxa"/>
        </w:trPr>
        <w:tc>
          <w:tcPr>
            <w:tcW w:w="2539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Правила пользования средствами диагностирования технического состояния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539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Характерные сбои в работе полиграфического оборудования, систем и комплексов и способы их устранения</w:t>
            </w:r>
          </w:p>
        </w:tc>
      </w:tr>
      <w:tr w:rsidR="00C6723F" w:rsidRPr="00970631">
        <w:tc>
          <w:tcPr>
            <w:tcW w:w="2539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Алгоритмы поиска неисправностей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539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Программные и технические средства подсистем управления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539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Профессиональная терминология в области полиграфической техники и технологии, наладки оборудования</w:t>
            </w:r>
          </w:p>
        </w:tc>
      </w:tr>
      <w:tr w:rsidR="00C6723F" w:rsidRPr="00970631">
        <w:tc>
          <w:tcPr>
            <w:tcW w:w="2539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Правила оформления отчетной документации по диагностированию технического состояния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539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Требования охраны труда, производственной санитарии, электробезопасности и пожарной безопасности</w:t>
            </w:r>
          </w:p>
        </w:tc>
      </w:tr>
      <w:tr w:rsidR="00C6723F" w:rsidRPr="00970631">
        <w:trPr>
          <w:gridAfter w:val="2"/>
          <w:wAfter w:w="48" w:type="dxa"/>
        </w:trPr>
        <w:tc>
          <w:tcPr>
            <w:tcW w:w="24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7" w:name="sub_1016"/>
      <w:r w:rsidRPr="00970631">
        <w:rPr>
          <w:rFonts w:ascii="Arial" w:hAnsi="Arial" w:cs="Arial"/>
          <w:sz w:val="20"/>
          <w:szCs w:val="24"/>
        </w:rPr>
        <w:t>3.1.3. Трудовая функция</w:t>
      </w:r>
    </w:p>
    <w:bookmarkEnd w:id="7"/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C6723F" w:rsidRPr="00970631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Наладка и испытания полиграфического оборудования, систем и комплексов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А/03.6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C6723F" w:rsidRPr="00970631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C6723F" w:rsidRPr="00970631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1"/>
        <w:gridCol w:w="7726"/>
      </w:tblGrid>
      <w:tr w:rsidR="00C6723F" w:rsidRPr="00970631">
        <w:tc>
          <w:tcPr>
            <w:tcW w:w="249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Планирование работ по наладке и испытаниям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Наладка на заданные режимы работы узлов, секций и модулей полиграфического оборудования, систем и комплексов в соответствии с технической документацией по эксплуатации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Проведение испытаний полиграфического оборудования, систем и комплексов в соответствии с программой и графиком испытательных работ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Проверка качества наладки полиграфического оборудования, систем и комплексов после проведения пусконаладочных работ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Составление отчета по результатам испытаний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9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Пользоваться технической документацией на полиграфическое оборудование, системы и комплексы для проведения наладки и испытаний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Применять инструменты и технические средства при наладке и испытаниях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Осуществлять наладку различных подсистем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Производить пробный пуск и регулирование полиграфического оборудования, систем и комплексов в соответствии с заданными параметрами режимов работы и качества производимой продукции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Оценивать качество настройки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Осуществлять тестирование параметров полиграфического оборудования, систем и комплексов в соответствии с перечнем проверок, включенным в программу испытаний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Использовать аппаратные средства и специализированное программное обеспечение для решения задач по наладке и испытаниям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Оформлять отчетную документацию по результатам испытаний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9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Принципы работы, устройство и конструктивные особенности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Правила наладки полиграфического оборудования, систем и комплексов, проверки работоспособности и запуска в эксплуатацию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Характерные неисправности полиграфического оборудования, систем и комплексов и способы их устранения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Алгоритмы поиска неисправностей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Характеристики режимов работы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Методика проведения испытаний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Специализированное программное обеспечение для решения задач по наладке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Профессиональная терминология в области полиграфической техники и технологии, наладки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Правила оформления отчетной документации по результатам испытаний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Требования охраны труда, производственной санитарии, электробезопасности и пожарной безопасности</w:t>
            </w:r>
          </w:p>
        </w:tc>
      </w:tr>
      <w:tr w:rsidR="00C6723F" w:rsidRPr="00970631">
        <w:tc>
          <w:tcPr>
            <w:tcW w:w="24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8" w:name="sub_1017"/>
      <w:r w:rsidRPr="00970631">
        <w:rPr>
          <w:rFonts w:ascii="Arial" w:hAnsi="Arial" w:cs="Arial"/>
          <w:sz w:val="20"/>
          <w:szCs w:val="24"/>
        </w:rPr>
        <w:t>3.1.4. Трудовая функция</w:t>
      </w:r>
    </w:p>
    <w:bookmarkEnd w:id="8"/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C6723F" w:rsidRPr="00970631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Ремонт полиграфического оборудования, систем и комплексов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А/04.6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6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C6723F" w:rsidRPr="00970631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C6723F" w:rsidRPr="00970631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7840"/>
      </w:tblGrid>
      <w:tr w:rsidR="00C6723F" w:rsidRPr="00970631">
        <w:tc>
          <w:tcPr>
            <w:tcW w:w="23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Планирование ремонтных работ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Определение перечня деталей, необходимых для ремонта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Замена изношенных деталей полиграфического оборудования, систем и комплексов в соответствии с руководством по эксплуатации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Формирование заданий по чистке деталей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Проверка работоспособности полиграфического оборудования, систем и комплексов после проведения ремонтных работ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Составление отчета по результатам ремонта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3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Пользоваться технической документацией на полиграфическое оборудование, системы и комплексы при проведении ремонтных работ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Подбирать по каталогам детали, необходимые для ремонта полиграфического оборудования, систем и комплексов, при оформлении заявок на их приобретение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Составлять заявки на детали, необходимые для ремонта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Принимать по количеству и качеству заказанные детали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 xml:space="preserve">Производить </w:t>
            </w:r>
            <w:proofErr w:type="spellStart"/>
            <w:r w:rsidRPr="00970631">
              <w:rPr>
                <w:rFonts w:ascii="Arial" w:hAnsi="Arial" w:cs="Arial"/>
                <w:sz w:val="20"/>
                <w:szCs w:val="24"/>
              </w:rPr>
              <w:t>дефектацию</w:t>
            </w:r>
            <w:proofErr w:type="spellEnd"/>
            <w:r w:rsidRPr="00970631">
              <w:rPr>
                <w:rFonts w:ascii="Arial" w:hAnsi="Arial" w:cs="Arial"/>
                <w:sz w:val="20"/>
                <w:szCs w:val="24"/>
              </w:rPr>
              <w:t xml:space="preserve"> и сортировку деталей при ремонте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Контролировать соответствие процесса чистки деталей и узлов, смазки механических частей полиграфического оборудования, систем и комплексов требованиям руководства по эксплуатации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Выполнять эскизы нуждающихся в замене деталей полиграфического оборудования, систем и комплексов для передачи на изготовление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Использовать специализированное программное обеспечение для решения задач ремонта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Оформлять отчетную документацию по результатам ремонта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38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Принципы работы, устройство и конструктивные особенности систем и комплексов полиграфического оборудования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Порядок сборки, разборки и регулировки подсистем, узлов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Требования к наладке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Характерные причины сбоев в работе систем, комплексов полиграфического оборудования и способы их устранения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Технология чистки деталей узлов, входящих в состав систем и комплексов полиграфического оборудования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Программное обеспечение управляющих систем полиграфического оборудования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Требования Единой системы конструкторской документации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Профессиональная терминология в области полиграфической техники и технологии, наладки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Правила оформления отчетной документации по результатам ремонта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38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Требования охраны труда, производственной санитарии, электробезопасности и пожарной безопасности</w:t>
            </w:r>
          </w:p>
        </w:tc>
      </w:tr>
      <w:tr w:rsidR="00C6723F" w:rsidRPr="00970631"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9" w:name="sub_1013"/>
      <w:r w:rsidRPr="00970631">
        <w:rPr>
          <w:rFonts w:ascii="Arial" w:hAnsi="Arial" w:cs="Arial"/>
          <w:sz w:val="20"/>
          <w:szCs w:val="24"/>
        </w:rPr>
        <w:t>3.2. Обобщенная трудовая функция</w:t>
      </w:r>
    </w:p>
    <w:bookmarkEnd w:id="9"/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C6723F" w:rsidRPr="00970631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Организация наладки, испытаний, технического обслуживания и ремонта полиграфического оборудования, систем и комплексов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В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7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C6723F" w:rsidRPr="00970631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C6723F" w:rsidRPr="00970631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8"/>
        <w:gridCol w:w="7578"/>
      </w:tblGrid>
      <w:tr w:rsidR="00C6723F" w:rsidRPr="00970631">
        <w:tc>
          <w:tcPr>
            <w:tcW w:w="2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Ведущий инженер - наладчик полиграфического оборудования Начальник сервисной службы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Руководитель сервисной службы</w:t>
            </w:r>
          </w:p>
        </w:tc>
      </w:tr>
      <w:tr w:rsidR="00C6723F" w:rsidRPr="00970631">
        <w:tc>
          <w:tcPr>
            <w:tcW w:w="10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C6723F" w:rsidRPr="00970631">
        <w:tc>
          <w:tcPr>
            <w:tcW w:w="2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Требования к образованию и обучению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 xml:space="preserve">Высшее образование - </w:t>
            </w:r>
            <w:proofErr w:type="spellStart"/>
            <w:r w:rsidRPr="00970631">
              <w:rPr>
                <w:rFonts w:ascii="Arial" w:hAnsi="Arial" w:cs="Arial"/>
                <w:sz w:val="20"/>
                <w:szCs w:val="24"/>
              </w:rPr>
              <w:t>специалитет</w:t>
            </w:r>
            <w:proofErr w:type="spellEnd"/>
            <w:r w:rsidRPr="00970631">
              <w:rPr>
                <w:rFonts w:ascii="Arial" w:hAnsi="Arial" w:cs="Arial"/>
                <w:sz w:val="20"/>
                <w:szCs w:val="24"/>
              </w:rPr>
              <w:t xml:space="preserve"> или магистратура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или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 xml:space="preserve">Высшее образование - </w:t>
            </w:r>
            <w:proofErr w:type="spellStart"/>
            <w:r w:rsidRPr="00970631">
              <w:rPr>
                <w:rFonts w:ascii="Arial" w:hAnsi="Arial" w:cs="Arial"/>
                <w:sz w:val="20"/>
                <w:szCs w:val="24"/>
              </w:rPr>
              <w:t>специалитет</w:t>
            </w:r>
            <w:proofErr w:type="spellEnd"/>
            <w:r w:rsidRPr="00970631">
              <w:rPr>
                <w:rFonts w:ascii="Arial" w:hAnsi="Arial" w:cs="Arial"/>
                <w:sz w:val="20"/>
                <w:szCs w:val="24"/>
              </w:rPr>
              <w:t xml:space="preserve"> или магистратура (непрофильное) и дополнительное профессиональное образование - программы профессиональной переподготовки по профилю деятельности</w:t>
            </w:r>
          </w:p>
        </w:tc>
      </w:tr>
      <w:tr w:rsidR="00C6723F" w:rsidRPr="00970631">
        <w:tc>
          <w:tcPr>
            <w:tcW w:w="2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Требования к опыту практической работы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Не менее трех лет работы по наладке систем и комплексов полиграфического оборудования</w:t>
            </w:r>
          </w:p>
        </w:tc>
      </w:tr>
      <w:tr w:rsidR="00C6723F" w:rsidRPr="00970631">
        <w:tc>
          <w:tcPr>
            <w:tcW w:w="256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Особые условия допуска к работе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Наличие квалификационной группы по электробезопасности не ниже II</w:t>
            </w:r>
          </w:p>
        </w:tc>
      </w:tr>
      <w:tr w:rsidR="00C6723F" w:rsidRPr="00970631">
        <w:tc>
          <w:tcPr>
            <w:tcW w:w="256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 xml:space="preserve">Прохождение обязательных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Российской Федерации </w:t>
            </w:r>
            <w:hyperlink r:id="rId27" w:history="1">
              <w:r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порядке</w:t>
              </w:r>
            </w:hyperlink>
          </w:p>
        </w:tc>
      </w:tr>
      <w:tr w:rsidR="00C6723F" w:rsidRPr="00970631">
        <w:tc>
          <w:tcPr>
            <w:tcW w:w="2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r w:rsidRPr="00970631">
        <w:rPr>
          <w:rFonts w:ascii="Arial" w:hAnsi="Arial" w:cs="Arial"/>
          <w:sz w:val="20"/>
          <w:szCs w:val="24"/>
        </w:rPr>
        <w:t>Дополнительные характеристики</w:t>
      </w: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8"/>
        <w:gridCol w:w="1682"/>
        <w:gridCol w:w="6078"/>
      </w:tblGrid>
      <w:tr w:rsidR="00C6723F" w:rsidRPr="00970631"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Наименование документа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C6723F" w:rsidRPr="00970631"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8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ОКЗ</w:t>
              </w:r>
            </w:hyperlink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29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1321</w:t>
              </w:r>
            </w:hyperlink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Руководители подразделений (управляющие) в обрабатывающей промышленности</w:t>
            </w:r>
          </w:p>
        </w:tc>
      </w:tr>
      <w:tr w:rsidR="00C6723F" w:rsidRPr="00970631"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0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ЕКС</w:t>
              </w:r>
            </w:hyperlink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-</w:t>
            </w:r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Ведущий инженер</w:t>
            </w:r>
          </w:p>
        </w:tc>
      </w:tr>
      <w:tr w:rsidR="00C6723F" w:rsidRPr="00970631">
        <w:tc>
          <w:tcPr>
            <w:tcW w:w="2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1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ОКПДТР</w:t>
              </w:r>
            </w:hyperlink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2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22618</w:t>
              </w:r>
            </w:hyperlink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Инженер по наладке и испытаниям</w:t>
            </w:r>
          </w:p>
        </w:tc>
      </w:tr>
      <w:tr w:rsidR="00C6723F" w:rsidRPr="00970631">
        <w:tc>
          <w:tcPr>
            <w:tcW w:w="245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3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24920</w:t>
              </w:r>
            </w:hyperlink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Начальник службы (в промышленности)</w:t>
            </w:r>
          </w:p>
        </w:tc>
      </w:tr>
      <w:tr w:rsidR="00C6723F" w:rsidRPr="00970631">
        <w:tc>
          <w:tcPr>
            <w:tcW w:w="24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4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ОКСО</w:t>
              </w:r>
            </w:hyperlink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5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2.15.04.02</w:t>
              </w:r>
            </w:hyperlink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Технологические машины и оборудование</w:t>
            </w:r>
          </w:p>
        </w:tc>
      </w:tr>
      <w:tr w:rsidR="00C6723F" w:rsidRPr="00970631">
        <w:tc>
          <w:tcPr>
            <w:tcW w:w="245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970631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hyperlink r:id="rId36" w:history="1">
              <w:r w:rsidR="00C6723F" w:rsidRPr="00970631">
                <w:rPr>
                  <w:rFonts w:ascii="Arial" w:hAnsi="Arial" w:cs="Arial"/>
                  <w:color w:val="106BBE"/>
                  <w:sz w:val="20"/>
                  <w:szCs w:val="24"/>
                </w:rPr>
                <w:t>2.15.05.01</w:t>
              </w:r>
            </w:hyperlink>
          </w:p>
        </w:tc>
        <w:tc>
          <w:tcPr>
            <w:tcW w:w="6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Проектирование технологических машин и комплексов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10" w:name="sub_1018"/>
      <w:r w:rsidRPr="00970631">
        <w:rPr>
          <w:rFonts w:ascii="Arial" w:hAnsi="Arial" w:cs="Arial"/>
          <w:sz w:val="20"/>
          <w:szCs w:val="24"/>
        </w:rPr>
        <w:t>3.2.1. Трудовая функция</w:t>
      </w:r>
    </w:p>
    <w:bookmarkEnd w:id="10"/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C6723F" w:rsidRPr="00970631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Организация работ по наладке и испытаниям полиграфического оборудования, систем и комплексов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В/01.7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7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C6723F" w:rsidRPr="00970631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C6723F" w:rsidRPr="00970631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3"/>
        <w:gridCol w:w="7746"/>
      </w:tblGrid>
      <w:tr w:rsidR="00C6723F" w:rsidRPr="00970631">
        <w:tc>
          <w:tcPr>
            <w:tcW w:w="244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Планирование работ по проведению наладки и испытаниям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Определение необходимых ресурсов для обеспечения проведения наладки и испытаний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Координация деятельности работников и структурных подразделений при выполнении работ по наладке и испытаниям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Анализ результатов испытаний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Составление отчета по результатам испытаний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4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Составлять планы-графики проведения работ по наладке и испытаниям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Разрабатывать и использовать программы и методики испытаний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Организовывать обсуждение последовательности выполнения работ по проведению наладки и испытаний полиграфического оборудования, систем и комплексов, в том числе с участием представителей изготовителей и поставщиков оборудования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Определять необходимые материальные ресурсы для проведения наладки и испытаний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Определять потребность в персонале для проведения работ по наладке и испытаниям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Составлять производственные задания для работников, осуществляющих наладку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Организовывать материально-техническое обеспечение пусконаладочных работ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Оформлять заказы на технологическую оснастку, приборы, инструменты и материалы, необходимые для наладки и испытаний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Контролировать соблюдение технологической дисциплины при выполнении работ по наладке и испытаниям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Использовать информационно-коммуникационные технологии для решения задач по организации работ по наладке и испытаниям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Оформлять отчетную документацию по проведению наладки и испытаниям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Принципы работы, устройство и конструктивные особенности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Условия эксплуатации систем и комплексов полиграфического оборудования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Организация и технология проведения работ по наладке и испытаниям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Требования технологических карт и регламентов на организацию и проведение ремонтных работ и технического обслуживания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Необходимые материальные ресурсы для обеспечения проведения наладки и испытаний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Виды технологической оснастки, приборов, инструментов и материалов, необходимых для наладки и испытаний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Методы поддержания работоспособности полиграфического оборудования, систем и комплексов в период эксплуатации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Правила оформления отчетной документации по организации работ по наладке и испытаниям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Профессиональная терминология в области полиграфической техники и технологии, наладки оборудования</w:t>
            </w:r>
          </w:p>
        </w:tc>
      </w:tr>
      <w:tr w:rsidR="00C6723F" w:rsidRPr="00970631">
        <w:tc>
          <w:tcPr>
            <w:tcW w:w="244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Требования охраны труда, производственной санитарии, электробезопасности и пожарной безопасности</w:t>
            </w:r>
          </w:p>
        </w:tc>
      </w:tr>
      <w:tr w:rsidR="00C6723F" w:rsidRPr="00970631">
        <w:tc>
          <w:tcPr>
            <w:tcW w:w="24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11" w:name="sub_1019"/>
      <w:r w:rsidRPr="00970631">
        <w:rPr>
          <w:rFonts w:ascii="Arial" w:hAnsi="Arial" w:cs="Arial"/>
          <w:sz w:val="20"/>
          <w:szCs w:val="24"/>
        </w:rPr>
        <w:t>3.2.2. Трудовая функция</w:t>
      </w:r>
    </w:p>
    <w:bookmarkEnd w:id="11"/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3361"/>
        <w:gridCol w:w="1095"/>
        <w:gridCol w:w="1159"/>
        <w:gridCol w:w="1700"/>
        <w:gridCol w:w="899"/>
      </w:tblGrid>
      <w:tr w:rsidR="00C6723F" w:rsidRPr="00970631"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Наименование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Организация технического обслуживания и ремонта полиграфического оборудования, систем и комплексов в процессе эксплуатации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Код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В/02.7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Уровень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(подуровень)</w:t>
            </w:r>
          </w:p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7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1400"/>
        <w:gridCol w:w="575"/>
        <w:gridCol w:w="1989"/>
        <w:gridCol w:w="1397"/>
        <w:gridCol w:w="2338"/>
      </w:tblGrid>
      <w:tr w:rsidR="00C6723F" w:rsidRPr="00970631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Оригинал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X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C6723F" w:rsidRPr="00970631"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Код оригинала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1"/>
        <w:gridCol w:w="7712"/>
        <w:gridCol w:w="24"/>
      </w:tblGrid>
      <w:tr w:rsidR="00C6723F" w:rsidRPr="00970631">
        <w:trPr>
          <w:gridAfter w:val="1"/>
          <w:wAfter w:w="24" w:type="dxa"/>
        </w:trPr>
        <w:tc>
          <w:tcPr>
            <w:tcW w:w="249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Трудовые действия</w:t>
            </w:r>
          </w:p>
        </w:tc>
        <w:tc>
          <w:tcPr>
            <w:tcW w:w="7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Планирование работ по техническому обслуживанию и ремонту полиграфического оборудования, систем и комплексов</w:t>
            </w:r>
          </w:p>
        </w:tc>
      </w:tr>
      <w:tr w:rsidR="00C6723F" w:rsidRPr="00970631">
        <w:trPr>
          <w:gridAfter w:val="1"/>
          <w:wAfter w:w="24" w:type="dxa"/>
        </w:trPr>
        <w:tc>
          <w:tcPr>
            <w:tcW w:w="249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Проведение мероприятий по предупреждению возникновения нарушений в работе полиграфического оборудования, систем и комплексов</w:t>
            </w:r>
          </w:p>
        </w:tc>
      </w:tr>
      <w:tr w:rsidR="00C6723F" w:rsidRPr="00970631">
        <w:trPr>
          <w:gridAfter w:val="1"/>
          <w:wAfter w:w="24" w:type="dxa"/>
        </w:trPr>
        <w:tc>
          <w:tcPr>
            <w:tcW w:w="249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Проведение мероприятий по повышению надежности и безаварийности работы полиграфического оборудования, систем и комплексов</w:t>
            </w:r>
          </w:p>
        </w:tc>
      </w:tr>
      <w:tr w:rsidR="00C6723F" w:rsidRPr="00970631">
        <w:trPr>
          <w:gridAfter w:val="1"/>
          <w:wAfter w:w="24" w:type="dxa"/>
        </w:trPr>
        <w:tc>
          <w:tcPr>
            <w:tcW w:w="249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Координация деятельности подразделений и служб организации по ремонту и техническому обслуживанию систем и комплексов полиграфического оборудования</w:t>
            </w:r>
          </w:p>
        </w:tc>
      </w:tr>
      <w:tr w:rsidR="00C6723F" w:rsidRPr="00970631">
        <w:trPr>
          <w:gridAfter w:val="1"/>
          <w:wAfter w:w="24" w:type="dxa"/>
        </w:trPr>
        <w:tc>
          <w:tcPr>
            <w:tcW w:w="249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Необходимые умения</w:t>
            </w:r>
          </w:p>
        </w:tc>
        <w:tc>
          <w:tcPr>
            <w:tcW w:w="7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Разрабатывать техническую документацию для проведения работ по техническому обслуживанию и ремонту полиграфического оборудования, систем и комплексов полиграфического оборудования</w:t>
            </w:r>
          </w:p>
        </w:tc>
      </w:tr>
      <w:tr w:rsidR="00C6723F" w:rsidRPr="00970631">
        <w:trPr>
          <w:gridAfter w:val="1"/>
          <w:wAfter w:w="24" w:type="dxa"/>
        </w:trPr>
        <w:tc>
          <w:tcPr>
            <w:tcW w:w="249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Организовывать профилактические работы по обслуживанию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Организовывать совместные работы по ремонту и техническому обслуживанию полиграфического оборудования, систем и комплексов с подразделениями и службами организации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Использовать информационно-коммуникационные технологии для решения задач по организации ремонтных работ систем и комплексов полиграфического оборудования</w:t>
            </w:r>
          </w:p>
        </w:tc>
      </w:tr>
      <w:tr w:rsidR="00C6723F" w:rsidRPr="00970631">
        <w:tc>
          <w:tcPr>
            <w:tcW w:w="249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Необходимые знания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Принципы работы, устройство и конструктивные особенности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Требования технологических карт и регламентов на организацию и проведение ремонтных работ и технического обслуживания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9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Методы организации труда при техническом обслуживании и ремонте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91" w:type="dxa"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Требования Единой системы конструкторской документации</w:t>
            </w:r>
          </w:p>
        </w:tc>
      </w:tr>
      <w:tr w:rsidR="00C6723F" w:rsidRPr="00970631">
        <w:tc>
          <w:tcPr>
            <w:tcW w:w="2491" w:type="dxa"/>
            <w:tcBorders>
              <w:top w:val="nil"/>
              <w:bottom w:val="nil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Профессиональная терминология в области полиграфической техники и технологии, наладки полиграфического оборудования, систем и комплексов</w:t>
            </w:r>
          </w:p>
        </w:tc>
      </w:tr>
      <w:tr w:rsidR="00C6723F" w:rsidRPr="00970631">
        <w:tc>
          <w:tcPr>
            <w:tcW w:w="249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Требования охраны труда, производственной санитарии, электробезопасности и пожарной безопасности</w:t>
            </w:r>
          </w:p>
        </w:tc>
      </w:tr>
      <w:tr w:rsidR="00C6723F" w:rsidRPr="00970631">
        <w:tc>
          <w:tcPr>
            <w:tcW w:w="24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Другие характеристики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-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0"/>
          <w:szCs w:val="24"/>
        </w:rPr>
      </w:pPr>
      <w:bookmarkStart w:id="12" w:name="sub_1004"/>
      <w:r w:rsidRPr="00970631">
        <w:rPr>
          <w:rFonts w:ascii="Arial" w:hAnsi="Arial" w:cs="Arial"/>
          <w:b/>
          <w:bCs/>
          <w:color w:val="26282F"/>
          <w:sz w:val="20"/>
          <w:szCs w:val="24"/>
        </w:rPr>
        <w:lastRenderedPageBreak/>
        <w:t>IV. Сведения об организациях - разработчиках профессионального стандарта</w:t>
      </w:r>
    </w:p>
    <w:bookmarkEnd w:id="12"/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13" w:name="sub_1020"/>
      <w:r w:rsidRPr="00970631">
        <w:rPr>
          <w:rFonts w:ascii="Arial" w:hAnsi="Arial" w:cs="Arial"/>
          <w:sz w:val="20"/>
          <w:szCs w:val="24"/>
        </w:rPr>
        <w:t>4.1. Ответственная организация-разработчик</w:t>
      </w:r>
    </w:p>
    <w:bookmarkEnd w:id="13"/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1"/>
        <w:gridCol w:w="5520"/>
      </w:tblGrid>
      <w:tr w:rsidR="00C6723F" w:rsidRPr="00970631">
        <w:tc>
          <w:tcPr>
            <w:tcW w:w="105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 xml:space="preserve">ФГБОУ ДПО "Академия </w:t>
            </w:r>
            <w:proofErr w:type="spellStart"/>
            <w:r w:rsidRPr="00970631">
              <w:rPr>
                <w:rFonts w:ascii="Arial" w:hAnsi="Arial" w:cs="Arial"/>
                <w:sz w:val="20"/>
                <w:szCs w:val="24"/>
              </w:rPr>
              <w:t>медиаиндустрии</w:t>
            </w:r>
            <w:proofErr w:type="spellEnd"/>
            <w:r w:rsidRPr="00970631">
              <w:rPr>
                <w:rFonts w:ascii="Arial" w:hAnsi="Arial" w:cs="Arial"/>
                <w:sz w:val="20"/>
                <w:szCs w:val="24"/>
              </w:rPr>
              <w:t>", город Москва</w:t>
            </w:r>
          </w:p>
        </w:tc>
      </w:tr>
      <w:tr w:rsidR="00C6723F" w:rsidRPr="00970631">
        <w:tc>
          <w:tcPr>
            <w:tcW w:w="501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И. о. ректора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Дугин Евгений Яковлевич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14" w:name="sub_1021"/>
      <w:r w:rsidRPr="00970631">
        <w:rPr>
          <w:rFonts w:ascii="Arial" w:hAnsi="Arial" w:cs="Arial"/>
          <w:sz w:val="20"/>
          <w:szCs w:val="24"/>
        </w:rPr>
        <w:t>4.2. Наименования организаций-разработчиков</w:t>
      </w:r>
    </w:p>
    <w:bookmarkEnd w:id="14"/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9955"/>
      </w:tblGrid>
      <w:tr w:rsidR="00C6723F" w:rsidRPr="00970631"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1</w:t>
            </w:r>
          </w:p>
        </w:tc>
        <w:tc>
          <w:tcPr>
            <w:tcW w:w="9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АО ПК "Пушкинская площадь", город Москва</w:t>
            </w:r>
          </w:p>
        </w:tc>
      </w:tr>
      <w:tr w:rsidR="00C6723F" w:rsidRPr="00970631"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9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Ассоциация машиностроителей для упаковочных производств, город Москва</w:t>
            </w:r>
          </w:p>
        </w:tc>
      </w:tr>
      <w:tr w:rsidR="00C6723F" w:rsidRPr="00970631"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3</w:t>
            </w:r>
          </w:p>
        </w:tc>
        <w:tc>
          <w:tcPr>
            <w:tcW w:w="9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ГБПОУ города Москвы "Московский многопрофильный техникум имени Л.Б. Красина"</w:t>
            </w:r>
          </w:p>
        </w:tc>
      </w:tr>
      <w:tr w:rsidR="00C6723F" w:rsidRPr="00970631"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4</w:t>
            </w:r>
          </w:p>
        </w:tc>
        <w:tc>
          <w:tcPr>
            <w:tcW w:w="9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ГПОУ ЯО "Рыбинский полиграфический колледж", город Рыбинск, Ярославская область</w:t>
            </w:r>
          </w:p>
        </w:tc>
      </w:tr>
      <w:tr w:rsidR="00C6723F" w:rsidRPr="00970631"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5</w:t>
            </w:r>
          </w:p>
        </w:tc>
        <w:tc>
          <w:tcPr>
            <w:tcW w:w="9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ЗАО "Научно-исследовательский институт полиграфического машиностроения", город Москва</w:t>
            </w:r>
          </w:p>
        </w:tc>
      </w:tr>
      <w:tr w:rsidR="00C6723F" w:rsidRPr="00970631"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6</w:t>
            </w:r>
          </w:p>
        </w:tc>
        <w:tc>
          <w:tcPr>
            <w:tcW w:w="9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Научно-техническое общество работников печати России, город Москва</w:t>
            </w:r>
          </w:p>
        </w:tc>
      </w:tr>
      <w:tr w:rsidR="00C6723F" w:rsidRPr="00970631"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7</w:t>
            </w:r>
          </w:p>
        </w:tc>
        <w:tc>
          <w:tcPr>
            <w:tcW w:w="9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ОАО "Всероссийский научно-исследовательский институт полиграфии", город Москва</w:t>
            </w:r>
          </w:p>
        </w:tc>
      </w:tr>
      <w:tr w:rsidR="00C6723F" w:rsidRPr="00970631"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8</w:t>
            </w:r>
          </w:p>
        </w:tc>
        <w:tc>
          <w:tcPr>
            <w:tcW w:w="9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ООО "Возрождение", город Москва</w:t>
            </w:r>
          </w:p>
        </w:tc>
      </w:tr>
      <w:tr w:rsidR="00C6723F" w:rsidRPr="00970631"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9</w:t>
            </w:r>
          </w:p>
        </w:tc>
        <w:tc>
          <w:tcPr>
            <w:tcW w:w="9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ООО "Система", город Москва</w:t>
            </w:r>
          </w:p>
        </w:tc>
      </w:tr>
      <w:tr w:rsidR="00C6723F" w:rsidRPr="00970631"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10</w:t>
            </w:r>
          </w:p>
        </w:tc>
        <w:tc>
          <w:tcPr>
            <w:tcW w:w="9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ФГБОУ ВПО "Московский политехнический университет", город Москва</w:t>
            </w:r>
          </w:p>
        </w:tc>
      </w:tr>
      <w:tr w:rsidR="00C6723F" w:rsidRPr="00970631"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11</w:t>
            </w:r>
          </w:p>
        </w:tc>
        <w:tc>
          <w:tcPr>
            <w:tcW w:w="9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OOP "Российский союз промышленников и предпринимателей", город Москва</w:t>
            </w:r>
          </w:p>
        </w:tc>
      </w:tr>
      <w:tr w:rsidR="00C6723F" w:rsidRPr="00970631">
        <w:tc>
          <w:tcPr>
            <w:tcW w:w="5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12</w:t>
            </w:r>
          </w:p>
        </w:tc>
        <w:tc>
          <w:tcPr>
            <w:tcW w:w="9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23F" w:rsidRPr="00970631" w:rsidRDefault="00C6723F" w:rsidP="00C672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4"/>
              </w:rPr>
            </w:pPr>
            <w:r w:rsidRPr="00970631">
              <w:rPr>
                <w:rFonts w:ascii="Arial" w:hAnsi="Arial" w:cs="Arial"/>
                <w:sz w:val="20"/>
                <w:szCs w:val="24"/>
              </w:rPr>
              <w:t>Совет по профессиональным квалификациям в области издательского дела, полиграфического производства и распространения печатной продукции, город Москва</w:t>
            </w:r>
          </w:p>
        </w:tc>
      </w:tr>
    </w:tbl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970631">
        <w:rPr>
          <w:rFonts w:ascii="Courier New" w:hAnsi="Courier New" w:cs="Courier New"/>
          <w:sz w:val="18"/>
        </w:rPr>
        <w:t>──────────────────────────────</w:t>
      </w: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15" w:name="sub_111"/>
      <w:r w:rsidRPr="00970631">
        <w:rPr>
          <w:rFonts w:ascii="Arial" w:hAnsi="Arial" w:cs="Arial"/>
          <w:sz w:val="20"/>
          <w:szCs w:val="24"/>
          <w:vertAlign w:val="superscript"/>
        </w:rPr>
        <w:t>1</w:t>
      </w:r>
      <w:r w:rsidRPr="00970631">
        <w:rPr>
          <w:rFonts w:ascii="Arial" w:hAnsi="Arial" w:cs="Arial"/>
          <w:sz w:val="20"/>
          <w:szCs w:val="24"/>
        </w:rPr>
        <w:t xml:space="preserve"> </w:t>
      </w:r>
      <w:hyperlink r:id="rId37" w:history="1">
        <w:r w:rsidRPr="00970631">
          <w:rPr>
            <w:rFonts w:ascii="Arial" w:hAnsi="Arial" w:cs="Arial"/>
            <w:color w:val="106BBE"/>
            <w:sz w:val="20"/>
            <w:szCs w:val="24"/>
          </w:rPr>
          <w:t>Общероссийский классификатор занятий</w:t>
        </w:r>
      </w:hyperlink>
      <w:r w:rsidRPr="00970631">
        <w:rPr>
          <w:rFonts w:ascii="Arial" w:hAnsi="Arial" w:cs="Arial"/>
          <w:sz w:val="20"/>
          <w:szCs w:val="24"/>
        </w:rPr>
        <w:t>.</w:t>
      </w: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16" w:name="sub_222"/>
      <w:bookmarkEnd w:id="15"/>
      <w:r w:rsidRPr="00970631">
        <w:rPr>
          <w:rFonts w:ascii="Arial" w:hAnsi="Arial" w:cs="Arial"/>
          <w:sz w:val="20"/>
          <w:szCs w:val="24"/>
          <w:vertAlign w:val="superscript"/>
        </w:rPr>
        <w:t>2</w:t>
      </w:r>
      <w:r w:rsidRPr="00970631">
        <w:rPr>
          <w:rFonts w:ascii="Arial" w:hAnsi="Arial" w:cs="Arial"/>
          <w:sz w:val="20"/>
          <w:szCs w:val="24"/>
        </w:rPr>
        <w:t xml:space="preserve"> </w:t>
      </w:r>
      <w:hyperlink r:id="rId38" w:history="1">
        <w:r w:rsidRPr="00970631">
          <w:rPr>
            <w:rFonts w:ascii="Arial" w:hAnsi="Arial" w:cs="Arial"/>
            <w:color w:val="106BBE"/>
            <w:sz w:val="20"/>
            <w:szCs w:val="24"/>
          </w:rPr>
          <w:t>Общероссийский классификатор</w:t>
        </w:r>
      </w:hyperlink>
      <w:r w:rsidRPr="00970631">
        <w:rPr>
          <w:rFonts w:ascii="Arial" w:hAnsi="Arial" w:cs="Arial"/>
          <w:sz w:val="20"/>
          <w:szCs w:val="24"/>
        </w:rPr>
        <w:t xml:space="preserve"> видов экономической деятельности.</w:t>
      </w: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17" w:name="sub_333"/>
      <w:bookmarkEnd w:id="16"/>
      <w:r w:rsidRPr="00970631">
        <w:rPr>
          <w:rFonts w:ascii="Arial" w:hAnsi="Arial" w:cs="Arial"/>
          <w:sz w:val="20"/>
          <w:szCs w:val="24"/>
          <w:vertAlign w:val="superscript"/>
        </w:rPr>
        <w:t>3</w:t>
      </w:r>
      <w:r w:rsidRPr="00970631">
        <w:rPr>
          <w:rFonts w:ascii="Arial" w:hAnsi="Arial" w:cs="Arial"/>
          <w:sz w:val="20"/>
          <w:szCs w:val="24"/>
        </w:rPr>
        <w:t xml:space="preserve"> </w:t>
      </w:r>
      <w:hyperlink r:id="rId39" w:history="1">
        <w:r w:rsidRPr="00970631">
          <w:rPr>
            <w:rFonts w:ascii="Arial" w:hAnsi="Arial" w:cs="Arial"/>
            <w:color w:val="106BBE"/>
            <w:sz w:val="20"/>
            <w:szCs w:val="24"/>
          </w:rPr>
          <w:t>Приказ</w:t>
        </w:r>
      </w:hyperlink>
      <w:r w:rsidRPr="00970631">
        <w:rPr>
          <w:rFonts w:ascii="Arial" w:hAnsi="Arial" w:cs="Arial"/>
          <w:sz w:val="20"/>
          <w:szCs w:val="24"/>
        </w:rPr>
        <w:t xml:space="preserve"> Минтруда России от 24 июля 2013 г. N 328н "Об утверждении Правил по охране труда при эксплуатации электроустановок" (зарегистрирован Минюстом России 12 декабря 2013 г., регистрационный N 30593), с </w:t>
      </w:r>
      <w:hyperlink r:id="rId40" w:history="1">
        <w:r w:rsidRPr="00970631">
          <w:rPr>
            <w:rFonts w:ascii="Arial" w:hAnsi="Arial" w:cs="Arial"/>
            <w:color w:val="106BBE"/>
            <w:sz w:val="20"/>
            <w:szCs w:val="24"/>
          </w:rPr>
          <w:t>изменениями</w:t>
        </w:r>
      </w:hyperlink>
      <w:r w:rsidRPr="00970631">
        <w:rPr>
          <w:rFonts w:ascii="Arial" w:hAnsi="Arial" w:cs="Arial"/>
          <w:sz w:val="20"/>
          <w:szCs w:val="24"/>
        </w:rPr>
        <w:t xml:space="preserve">, внесенными </w:t>
      </w:r>
      <w:hyperlink r:id="rId41" w:history="1">
        <w:r w:rsidRPr="00970631">
          <w:rPr>
            <w:rFonts w:ascii="Arial" w:hAnsi="Arial" w:cs="Arial"/>
            <w:color w:val="106BBE"/>
            <w:sz w:val="20"/>
            <w:szCs w:val="24"/>
          </w:rPr>
          <w:t>приказом</w:t>
        </w:r>
      </w:hyperlink>
      <w:r w:rsidRPr="00970631">
        <w:rPr>
          <w:rFonts w:ascii="Arial" w:hAnsi="Arial" w:cs="Arial"/>
          <w:sz w:val="20"/>
          <w:szCs w:val="24"/>
        </w:rPr>
        <w:t xml:space="preserve"> Минтруда России от 19 февраля 2016 г. N 74н (зарегистрирован Минюстом России 13 апреля 2016 г., регистрационный N 41781).</w:t>
      </w: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18" w:name="sub_444"/>
      <w:bookmarkEnd w:id="17"/>
      <w:r w:rsidRPr="00970631">
        <w:rPr>
          <w:rFonts w:ascii="Arial" w:hAnsi="Arial" w:cs="Arial"/>
          <w:sz w:val="20"/>
          <w:szCs w:val="24"/>
          <w:vertAlign w:val="superscript"/>
        </w:rPr>
        <w:t>4</w:t>
      </w:r>
      <w:r w:rsidRPr="00970631">
        <w:rPr>
          <w:rFonts w:ascii="Arial" w:hAnsi="Arial" w:cs="Arial"/>
          <w:sz w:val="20"/>
          <w:szCs w:val="24"/>
        </w:rPr>
        <w:t xml:space="preserve"> </w:t>
      </w:r>
      <w:hyperlink r:id="rId42" w:history="1">
        <w:r w:rsidRPr="00970631">
          <w:rPr>
            <w:rFonts w:ascii="Arial" w:hAnsi="Arial" w:cs="Arial"/>
            <w:color w:val="106BBE"/>
            <w:sz w:val="20"/>
            <w:szCs w:val="24"/>
          </w:rPr>
          <w:t>Приказ</w:t>
        </w:r>
      </w:hyperlink>
      <w:r w:rsidRPr="00970631">
        <w:rPr>
          <w:rFonts w:ascii="Arial" w:hAnsi="Arial" w:cs="Arial"/>
          <w:sz w:val="20"/>
          <w:szCs w:val="24"/>
        </w:rPr>
        <w:t xml:space="preserve"> </w:t>
      </w:r>
      <w:proofErr w:type="spellStart"/>
      <w:r w:rsidRPr="00970631">
        <w:rPr>
          <w:rFonts w:ascii="Arial" w:hAnsi="Arial" w:cs="Arial"/>
          <w:sz w:val="20"/>
          <w:szCs w:val="24"/>
        </w:rPr>
        <w:t>Минздравсоцразвития</w:t>
      </w:r>
      <w:proofErr w:type="spellEnd"/>
      <w:r w:rsidRPr="00970631">
        <w:rPr>
          <w:rFonts w:ascii="Arial" w:hAnsi="Arial" w:cs="Arial"/>
          <w:sz w:val="20"/>
          <w:szCs w:val="24"/>
        </w:rPr>
        <w:t xml:space="preserve"> России от 12 апреля 2011 г. 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 октября 2011 г., регистрационный N 22111), с изменениями, внесенными приказами Минздрава России </w:t>
      </w:r>
      <w:hyperlink r:id="rId43" w:history="1">
        <w:r w:rsidRPr="00970631">
          <w:rPr>
            <w:rFonts w:ascii="Arial" w:hAnsi="Arial" w:cs="Arial"/>
            <w:color w:val="106BBE"/>
            <w:sz w:val="20"/>
            <w:szCs w:val="24"/>
          </w:rPr>
          <w:t>от 15 мая 2013 г. N 296н</w:t>
        </w:r>
      </w:hyperlink>
      <w:r w:rsidRPr="00970631">
        <w:rPr>
          <w:rFonts w:ascii="Arial" w:hAnsi="Arial" w:cs="Arial"/>
          <w:sz w:val="20"/>
          <w:szCs w:val="24"/>
        </w:rPr>
        <w:t xml:space="preserve"> (зарегистрирован Минюстом России 3 июля 2013 г., регистрационный N 28970), </w:t>
      </w:r>
      <w:hyperlink r:id="rId44" w:history="1">
        <w:r w:rsidRPr="00970631">
          <w:rPr>
            <w:rFonts w:ascii="Arial" w:hAnsi="Arial" w:cs="Arial"/>
            <w:color w:val="106BBE"/>
            <w:sz w:val="20"/>
            <w:szCs w:val="24"/>
          </w:rPr>
          <w:t>от 5 декабря 2014 г. N 801н</w:t>
        </w:r>
      </w:hyperlink>
      <w:r w:rsidRPr="00970631">
        <w:rPr>
          <w:rFonts w:ascii="Arial" w:hAnsi="Arial" w:cs="Arial"/>
          <w:sz w:val="20"/>
          <w:szCs w:val="24"/>
        </w:rPr>
        <w:t xml:space="preserve"> (зарегистрирован Минюстом России 3 февраля 2015 г., регистрационный N 35848) и </w:t>
      </w:r>
      <w:hyperlink r:id="rId45" w:history="1">
        <w:r w:rsidRPr="00970631">
          <w:rPr>
            <w:rFonts w:ascii="Arial" w:hAnsi="Arial" w:cs="Arial"/>
            <w:color w:val="106BBE"/>
            <w:sz w:val="20"/>
            <w:szCs w:val="24"/>
          </w:rPr>
          <w:t>приказом</w:t>
        </w:r>
      </w:hyperlink>
      <w:r w:rsidRPr="00970631">
        <w:rPr>
          <w:rFonts w:ascii="Arial" w:hAnsi="Arial" w:cs="Arial"/>
          <w:sz w:val="20"/>
          <w:szCs w:val="24"/>
        </w:rPr>
        <w:t xml:space="preserve"> Минтруда России, Минздрава России от 6 февраля 2018 г. N 62н/49н (зарегистрирован Минюстом России 2 марта 2018 г., регистрационный N 50237).</w:t>
      </w: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19" w:name="sub_555"/>
      <w:bookmarkEnd w:id="18"/>
      <w:r w:rsidRPr="00970631">
        <w:rPr>
          <w:rFonts w:ascii="Arial" w:hAnsi="Arial" w:cs="Arial"/>
          <w:sz w:val="20"/>
          <w:szCs w:val="24"/>
          <w:vertAlign w:val="superscript"/>
        </w:rPr>
        <w:t>5</w:t>
      </w:r>
      <w:r w:rsidRPr="00970631">
        <w:rPr>
          <w:rFonts w:ascii="Arial" w:hAnsi="Arial" w:cs="Arial"/>
          <w:sz w:val="20"/>
          <w:szCs w:val="24"/>
        </w:rPr>
        <w:t xml:space="preserve"> </w:t>
      </w:r>
      <w:hyperlink r:id="rId46" w:history="1">
        <w:r w:rsidRPr="00970631">
          <w:rPr>
            <w:rFonts w:ascii="Arial" w:hAnsi="Arial" w:cs="Arial"/>
            <w:color w:val="106BBE"/>
            <w:sz w:val="20"/>
            <w:szCs w:val="24"/>
          </w:rPr>
          <w:t>Единый квалификационный справочник</w:t>
        </w:r>
      </w:hyperlink>
      <w:r w:rsidRPr="00970631">
        <w:rPr>
          <w:rFonts w:ascii="Arial" w:hAnsi="Arial" w:cs="Arial"/>
          <w:sz w:val="20"/>
          <w:szCs w:val="24"/>
        </w:rPr>
        <w:t xml:space="preserve"> должностей руководителей, специалистов и служащих.</w:t>
      </w: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20" w:name="sub_666"/>
      <w:bookmarkEnd w:id="19"/>
      <w:r w:rsidRPr="00970631">
        <w:rPr>
          <w:rFonts w:ascii="Arial" w:hAnsi="Arial" w:cs="Arial"/>
          <w:sz w:val="20"/>
          <w:szCs w:val="24"/>
          <w:vertAlign w:val="superscript"/>
        </w:rPr>
        <w:t>6</w:t>
      </w:r>
      <w:r w:rsidRPr="00970631">
        <w:rPr>
          <w:rFonts w:ascii="Arial" w:hAnsi="Arial" w:cs="Arial"/>
          <w:sz w:val="20"/>
          <w:szCs w:val="24"/>
        </w:rPr>
        <w:t xml:space="preserve"> </w:t>
      </w:r>
      <w:hyperlink r:id="rId47" w:history="1">
        <w:r w:rsidRPr="00970631">
          <w:rPr>
            <w:rFonts w:ascii="Arial" w:hAnsi="Arial" w:cs="Arial"/>
            <w:color w:val="106BBE"/>
            <w:sz w:val="20"/>
            <w:szCs w:val="24"/>
          </w:rPr>
          <w:t>Общероссийский классификатор</w:t>
        </w:r>
      </w:hyperlink>
      <w:r w:rsidRPr="00970631">
        <w:rPr>
          <w:rFonts w:ascii="Arial" w:hAnsi="Arial" w:cs="Arial"/>
          <w:sz w:val="20"/>
          <w:szCs w:val="24"/>
        </w:rPr>
        <w:t xml:space="preserve"> профессий рабочих, должностей служащих и тарифных разрядов.</w:t>
      </w:r>
    </w:p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  <w:bookmarkStart w:id="21" w:name="sub_777"/>
      <w:bookmarkEnd w:id="20"/>
      <w:r w:rsidRPr="00970631">
        <w:rPr>
          <w:rFonts w:ascii="Arial" w:hAnsi="Arial" w:cs="Arial"/>
          <w:sz w:val="20"/>
          <w:szCs w:val="24"/>
          <w:vertAlign w:val="superscript"/>
        </w:rPr>
        <w:t>7</w:t>
      </w:r>
      <w:r w:rsidRPr="00970631">
        <w:rPr>
          <w:rFonts w:ascii="Arial" w:hAnsi="Arial" w:cs="Arial"/>
          <w:sz w:val="20"/>
          <w:szCs w:val="24"/>
        </w:rPr>
        <w:t xml:space="preserve"> </w:t>
      </w:r>
      <w:hyperlink r:id="rId48" w:history="1">
        <w:r w:rsidRPr="00970631">
          <w:rPr>
            <w:rFonts w:ascii="Arial" w:hAnsi="Arial" w:cs="Arial"/>
            <w:color w:val="106BBE"/>
            <w:sz w:val="20"/>
            <w:szCs w:val="24"/>
          </w:rPr>
          <w:t>Общероссийский классификатор</w:t>
        </w:r>
      </w:hyperlink>
      <w:r w:rsidRPr="00970631">
        <w:rPr>
          <w:rFonts w:ascii="Arial" w:hAnsi="Arial" w:cs="Arial"/>
          <w:sz w:val="20"/>
          <w:szCs w:val="24"/>
        </w:rPr>
        <w:t xml:space="preserve"> специальностей по образованию.</w:t>
      </w:r>
    </w:p>
    <w:bookmarkEnd w:id="21"/>
    <w:p w:rsidR="00C6723F" w:rsidRPr="00970631" w:rsidRDefault="00C6723F" w:rsidP="00C672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0"/>
          <w:szCs w:val="24"/>
        </w:rPr>
      </w:pPr>
    </w:p>
    <w:p w:rsidR="00286AA4" w:rsidRPr="00970631" w:rsidRDefault="00286AA4">
      <w:pPr>
        <w:rPr>
          <w:sz w:val="18"/>
        </w:rPr>
      </w:pPr>
      <w:bookmarkStart w:id="22" w:name="_GoBack"/>
      <w:bookmarkEnd w:id="22"/>
    </w:p>
    <w:sectPr w:rsidR="00286AA4" w:rsidRPr="00970631" w:rsidSect="00C6723F">
      <w:pgSz w:w="11900" w:h="16800"/>
      <w:pgMar w:top="426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7F0"/>
    <w:rsid w:val="001243C6"/>
    <w:rsid w:val="00286AA4"/>
    <w:rsid w:val="00970631"/>
    <w:rsid w:val="00C6723F"/>
    <w:rsid w:val="00E9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44D3F-6311-4514-A871-D148B0D04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6723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6723F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C6723F"/>
  </w:style>
  <w:style w:type="character" w:customStyle="1" w:styleId="a3">
    <w:name w:val="Цветовое выделение"/>
    <w:uiPriority w:val="99"/>
    <w:rsid w:val="00C6723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C6723F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C6723F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5"/>
    <w:next w:val="a"/>
    <w:uiPriority w:val="99"/>
    <w:rsid w:val="00C6723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rsid w:val="00C6723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C6723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C6723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Цветовое выделение для Текст"/>
    <w:uiPriority w:val="99"/>
    <w:rsid w:val="00C6723F"/>
  </w:style>
  <w:style w:type="paragraph" w:styleId="ab">
    <w:name w:val="Balloon Text"/>
    <w:basedOn w:val="a"/>
    <w:link w:val="ac"/>
    <w:uiPriority w:val="99"/>
    <w:semiHidden/>
    <w:unhideWhenUsed/>
    <w:rsid w:val="009706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706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0550726.3313" TargetMode="External"/><Relationship Id="rId18" Type="http://schemas.openxmlformats.org/officeDocument/2006/relationships/hyperlink" Target="garantF1://70550726.0" TargetMode="External"/><Relationship Id="rId26" Type="http://schemas.openxmlformats.org/officeDocument/2006/relationships/hyperlink" Target="garantF1://71494768.32150302" TargetMode="External"/><Relationship Id="rId39" Type="http://schemas.openxmlformats.org/officeDocument/2006/relationships/hyperlink" Target="garantF1://70443150.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70868844.2141" TargetMode="External"/><Relationship Id="rId34" Type="http://schemas.openxmlformats.org/officeDocument/2006/relationships/hyperlink" Target="garantF1://71494768.0" TargetMode="External"/><Relationship Id="rId42" Type="http://schemas.openxmlformats.org/officeDocument/2006/relationships/hyperlink" Target="garantF1://12091202.0" TargetMode="External"/><Relationship Id="rId47" Type="http://schemas.openxmlformats.org/officeDocument/2006/relationships/hyperlink" Target="garantF1://1448770.0" TargetMode="External"/><Relationship Id="rId50" Type="http://schemas.openxmlformats.org/officeDocument/2006/relationships/theme" Target="theme/theme1.xml"/><Relationship Id="rId7" Type="http://schemas.openxmlformats.org/officeDocument/2006/relationships/hyperlink" Target="garantF1://57646200.0" TargetMode="External"/><Relationship Id="rId12" Type="http://schemas.openxmlformats.org/officeDocument/2006/relationships/hyperlink" Target="garantF1://70550726.3312" TargetMode="External"/><Relationship Id="rId17" Type="http://schemas.openxmlformats.org/officeDocument/2006/relationships/hyperlink" Target="garantF1://70550726.71209" TargetMode="External"/><Relationship Id="rId25" Type="http://schemas.openxmlformats.org/officeDocument/2006/relationships/hyperlink" Target="garantF1://71494768.0" TargetMode="External"/><Relationship Id="rId33" Type="http://schemas.openxmlformats.org/officeDocument/2006/relationships/hyperlink" Target="garantF1://1448770.24920" TargetMode="External"/><Relationship Id="rId38" Type="http://schemas.openxmlformats.org/officeDocument/2006/relationships/hyperlink" Target="garantF1://70550726.0" TargetMode="External"/><Relationship Id="rId46" Type="http://schemas.openxmlformats.org/officeDocument/2006/relationships/hyperlink" Target="garantF1://57307515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550726.71204" TargetMode="External"/><Relationship Id="rId20" Type="http://schemas.openxmlformats.org/officeDocument/2006/relationships/hyperlink" Target="garantF1://70868844.0" TargetMode="External"/><Relationship Id="rId29" Type="http://schemas.openxmlformats.org/officeDocument/2006/relationships/hyperlink" Target="garantF1://70868844.1321" TargetMode="External"/><Relationship Id="rId41" Type="http://schemas.openxmlformats.org/officeDocument/2006/relationships/hyperlink" Target="garantF1://71278238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0204190.0" TargetMode="External"/><Relationship Id="rId11" Type="http://schemas.openxmlformats.org/officeDocument/2006/relationships/hyperlink" Target="garantF1://70868844.0" TargetMode="External"/><Relationship Id="rId24" Type="http://schemas.openxmlformats.org/officeDocument/2006/relationships/hyperlink" Target="garantF1://1448770.22618" TargetMode="External"/><Relationship Id="rId32" Type="http://schemas.openxmlformats.org/officeDocument/2006/relationships/hyperlink" Target="garantF1://1448770.22618" TargetMode="External"/><Relationship Id="rId37" Type="http://schemas.openxmlformats.org/officeDocument/2006/relationships/hyperlink" Target="garantF1://70868844.0" TargetMode="External"/><Relationship Id="rId40" Type="http://schemas.openxmlformats.org/officeDocument/2006/relationships/hyperlink" Target="garantF1://71278238.1000" TargetMode="External"/><Relationship Id="rId45" Type="http://schemas.openxmlformats.org/officeDocument/2006/relationships/hyperlink" Target="garantF1://71792030.0" TargetMode="External"/><Relationship Id="rId5" Type="http://schemas.openxmlformats.org/officeDocument/2006/relationships/hyperlink" Target="garantF1://70204190.1016" TargetMode="External"/><Relationship Id="rId15" Type="http://schemas.openxmlformats.org/officeDocument/2006/relationships/hyperlink" Target="garantF1://70550726.3319" TargetMode="External"/><Relationship Id="rId23" Type="http://schemas.openxmlformats.org/officeDocument/2006/relationships/hyperlink" Target="garantF1://1448770.0" TargetMode="External"/><Relationship Id="rId28" Type="http://schemas.openxmlformats.org/officeDocument/2006/relationships/hyperlink" Target="garantF1://70868844.0" TargetMode="External"/><Relationship Id="rId36" Type="http://schemas.openxmlformats.org/officeDocument/2006/relationships/hyperlink" Target="garantF1://71494768.52150501" TargetMode="External"/><Relationship Id="rId49" Type="http://schemas.openxmlformats.org/officeDocument/2006/relationships/fontTable" Target="fontTable.xml"/><Relationship Id="rId10" Type="http://schemas.openxmlformats.org/officeDocument/2006/relationships/hyperlink" Target="garantF1://70868844.0" TargetMode="External"/><Relationship Id="rId19" Type="http://schemas.openxmlformats.org/officeDocument/2006/relationships/hyperlink" Target="garantF1://12091202.3000" TargetMode="External"/><Relationship Id="rId31" Type="http://schemas.openxmlformats.org/officeDocument/2006/relationships/hyperlink" Target="garantF1://1448770.0" TargetMode="External"/><Relationship Id="rId44" Type="http://schemas.openxmlformats.org/officeDocument/2006/relationships/hyperlink" Target="garantF1://70760676.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868844.2141" TargetMode="External"/><Relationship Id="rId14" Type="http://schemas.openxmlformats.org/officeDocument/2006/relationships/hyperlink" Target="garantF1://70550726.3314" TargetMode="External"/><Relationship Id="rId22" Type="http://schemas.openxmlformats.org/officeDocument/2006/relationships/hyperlink" Target="garantF1://57307515.0" TargetMode="External"/><Relationship Id="rId27" Type="http://schemas.openxmlformats.org/officeDocument/2006/relationships/hyperlink" Target="garantF1://12091202.3000" TargetMode="External"/><Relationship Id="rId30" Type="http://schemas.openxmlformats.org/officeDocument/2006/relationships/hyperlink" Target="garantF1://57307515.0" TargetMode="External"/><Relationship Id="rId35" Type="http://schemas.openxmlformats.org/officeDocument/2006/relationships/hyperlink" Target="garantF1://71494768.42150402" TargetMode="External"/><Relationship Id="rId43" Type="http://schemas.openxmlformats.org/officeDocument/2006/relationships/hyperlink" Target="garantF1://70310156.1000" TargetMode="External"/><Relationship Id="rId48" Type="http://schemas.openxmlformats.org/officeDocument/2006/relationships/hyperlink" Target="garantF1://71494768.0" TargetMode="External"/><Relationship Id="rId8" Type="http://schemas.openxmlformats.org/officeDocument/2006/relationships/hyperlink" Target="garantF1://70868844.13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4378</Words>
  <Characters>24961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2020-02-26T10:57:00Z</cp:lastPrinted>
  <dcterms:created xsi:type="dcterms:W3CDTF">2020-02-25T09:11:00Z</dcterms:created>
  <dcterms:modified xsi:type="dcterms:W3CDTF">2020-02-26T11:19:00Z</dcterms:modified>
</cp:coreProperties>
</file>